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73199" w14:textId="5D519A53" w:rsidR="00FB0F1D" w:rsidRPr="00216BA0" w:rsidRDefault="00216BA0" w:rsidP="00216BA0">
      <w:pPr>
        <w:pBdr>
          <w:bottom w:val="single" w:sz="4" w:space="1" w:color="auto"/>
        </w:pBdr>
        <w:rPr>
          <w:rFonts w:asciiTheme="minorHAnsi" w:eastAsiaTheme="minorEastAsia" w:hAnsiTheme="minorHAnsi" w:cstheme="minorHAnsi"/>
          <w:b/>
          <w:bCs/>
          <w:sz w:val="24"/>
          <w:szCs w:val="24"/>
        </w:rPr>
      </w:pPr>
      <w:r w:rsidRPr="00216BA0">
        <w:rPr>
          <w:rFonts w:asciiTheme="minorHAnsi" w:eastAsiaTheme="minorEastAsia" w:hAnsiTheme="minorHAnsi" w:cstheme="minorHAnsi"/>
          <w:b/>
          <w:bCs/>
          <w:sz w:val="24"/>
          <w:szCs w:val="24"/>
        </w:rPr>
        <w:t>World Medical Association Declaration of Helsinki 2024 Revision: Phase 1 Public Comment Document</w:t>
      </w:r>
    </w:p>
    <w:p w14:paraId="35ADED30" w14:textId="77777777" w:rsidR="00216BA0" w:rsidRDefault="00216BA0" w:rsidP="00216BA0">
      <w:pPr>
        <w:pStyle w:val="NoSpacing"/>
      </w:pPr>
    </w:p>
    <w:p w14:paraId="06A2AEF5" w14:textId="4E272B8A" w:rsidR="00CA1766" w:rsidRPr="00CA1766" w:rsidRDefault="00CE6C26" w:rsidP="00216BA0">
      <w:pPr>
        <w:pStyle w:val="NoSpacing"/>
        <w:rPr>
          <w:rFonts w:asciiTheme="minorHAnsi" w:hAnsiTheme="minorHAnsi" w:cstheme="minorHAnsi"/>
          <w:b/>
          <w:bCs/>
          <w:sz w:val="24"/>
          <w:szCs w:val="24"/>
          <w:u w:val="single"/>
        </w:rPr>
      </w:pPr>
      <w:r>
        <w:rPr>
          <w:rFonts w:asciiTheme="minorHAnsi" w:hAnsiTheme="minorHAnsi" w:cstheme="minorHAnsi"/>
          <w:b/>
          <w:bCs/>
          <w:sz w:val="24"/>
          <w:szCs w:val="24"/>
          <w:u w:val="single"/>
        </w:rPr>
        <w:t>Overview</w:t>
      </w:r>
    </w:p>
    <w:p w14:paraId="51956FA5" w14:textId="77777777" w:rsidR="00216BA0" w:rsidRPr="00216BA0" w:rsidRDefault="00216BA0" w:rsidP="00216BA0">
      <w:pPr>
        <w:rPr>
          <w:rFonts w:asciiTheme="minorHAnsi" w:hAnsiTheme="minorHAnsi" w:cstheme="minorHAnsi"/>
          <w:b/>
          <w:bCs/>
          <w:sz w:val="24"/>
          <w:szCs w:val="24"/>
        </w:rPr>
      </w:pPr>
      <w:r w:rsidRPr="00216BA0">
        <w:rPr>
          <w:rFonts w:asciiTheme="minorHAnsi" w:hAnsiTheme="minorHAnsi" w:cstheme="minorHAnsi"/>
          <w:b/>
          <w:bCs/>
          <w:sz w:val="24"/>
          <w:szCs w:val="24"/>
        </w:rPr>
        <w:t>Public Comment Period 1: Proposed Edits to Date</w:t>
      </w:r>
    </w:p>
    <w:p w14:paraId="6CE8DE16" w14:textId="77777777" w:rsidR="00216BA0" w:rsidRPr="00216BA0" w:rsidRDefault="00216BA0" w:rsidP="00216BA0">
      <w:pPr>
        <w:rPr>
          <w:rFonts w:asciiTheme="minorHAnsi" w:hAnsiTheme="minorHAnsi" w:cstheme="minorHAnsi"/>
          <w:sz w:val="24"/>
          <w:szCs w:val="24"/>
        </w:rPr>
      </w:pPr>
      <w:r w:rsidRPr="00216BA0">
        <w:rPr>
          <w:rFonts w:asciiTheme="minorHAnsi" w:hAnsiTheme="minorHAnsi" w:cstheme="minorHAnsi"/>
          <w:sz w:val="24"/>
          <w:szCs w:val="24"/>
        </w:rPr>
        <w:t>Regional meetings held to date have so far focused on the following themes:</w:t>
      </w:r>
    </w:p>
    <w:p w14:paraId="3C9CE755" w14:textId="77777777" w:rsidR="00216BA0" w:rsidRPr="00216BA0" w:rsidRDefault="00216BA0" w:rsidP="00216BA0">
      <w:pPr>
        <w:pStyle w:val="ListParagraph"/>
        <w:numPr>
          <w:ilvl w:val="0"/>
          <w:numId w:val="3"/>
        </w:numPr>
        <w:autoSpaceDE/>
        <w:autoSpaceDN/>
        <w:rPr>
          <w:rFonts w:asciiTheme="minorHAnsi" w:hAnsiTheme="minorHAnsi" w:cstheme="minorHAnsi"/>
        </w:rPr>
      </w:pPr>
      <w:r w:rsidRPr="00216BA0">
        <w:rPr>
          <w:rFonts w:asciiTheme="minorHAnsi" w:hAnsiTheme="minorHAnsi" w:cstheme="minorHAnsi"/>
        </w:rPr>
        <w:t xml:space="preserve">Technological advancements, especially related to large-scale datasets, machine learning, artificial intelligence, and associated risks of privacy </w:t>
      </w:r>
      <w:proofErr w:type="gramStart"/>
      <w:r w:rsidRPr="00216BA0">
        <w:rPr>
          <w:rFonts w:asciiTheme="minorHAnsi" w:hAnsiTheme="minorHAnsi" w:cstheme="minorHAnsi"/>
        </w:rPr>
        <w:t>loss</w:t>
      </w:r>
      <w:proofErr w:type="gramEnd"/>
      <w:r w:rsidRPr="00216BA0">
        <w:rPr>
          <w:rFonts w:asciiTheme="minorHAnsi" w:hAnsiTheme="minorHAnsi" w:cstheme="minorHAnsi"/>
        </w:rPr>
        <w:t xml:space="preserve"> </w:t>
      </w:r>
    </w:p>
    <w:p w14:paraId="6A636CBC" w14:textId="77777777" w:rsidR="00216BA0" w:rsidRPr="00216BA0" w:rsidRDefault="00216BA0" w:rsidP="00216BA0">
      <w:pPr>
        <w:pStyle w:val="ListParagraph"/>
        <w:numPr>
          <w:ilvl w:val="0"/>
          <w:numId w:val="3"/>
        </w:numPr>
        <w:autoSpaceDE/>
        <w:autoSpaceDN/>
        <w:rPr>
          <w:rFonts w:asciiTheme="minorHAnsi" w:hAnsiTheme="minorHAnsi" w:cstheme="minorHAnsi"/>
        </w:rPr>
      </w:pPr>
      <w:r w:rsidRPr="00216BA0">
        <w:rPr>
          <w:rFonts w:asciiTheme="minorHAnsi" w:hAnsiTheme="minorHAnsi" w:cstheme="minorHAnsi"/>
        </w:rPr>
        <w:t>Use of placebo, no intervention, or less effective interventions in research trials</w:t>
      </w:r>
    </w:p>
    <w:p w14:paraId="034F65BB" w14:textId="77777777" w:rsidR="00216BA0" w:rsidRPr="00216BA0" w:rsidRDefault="00216BA0" w:rsidP="00216BA0">
      <w:pPr>
        <w:pStyle w:val="ListParagraph"/>
        <w:numPr>
          <w:ilvl w:val="0"/>
          <w:numId w:val="3"/>
        </w:numPr>
        <w:autoSpaceDE/>
        <w:autoSpaceDN/>
        <w:rPr>
          <w:rFonts w:asciiTheme="minorHAnsi" w:hAnsiTheme="minorHAnsi" w:cstheme="minorHAnsi"/>
        </w:rPr>
      </w:pPr>
      <w:r w:rsidRPr="00216BA0">
        <w:rPr>
          <w:rFonts w:asciiTheme="minorHAnsi" w:hAnsiTheme="minorHAnsi" w:cstheme="minorHAnsi"/>
        </w:rPr>
        <w:t>Emerging and non-traditional trial designs</w:t>
      </w:r>
    </w:p>
    <w:p w14:paraId="17FE6CF6" w14:textId="77777777" w:rsidR="00216BA0" w:rsidRPr="00216BA0" w:rsidRDefault="00216BA0" w:rsidP="00216BA0">
      <w:pPr>
        <w:pStyle w:val="ListParagraph"/>
        <w:numPr>
          <w:ilvl w:val="0"/>
          <w:numId w:val="3"/>
        </w:numPr>
        <w:autoSpaceDE/>
        <w:autoSpaceDN/>
        <w:rPr>
          <w:rFonts w:asciiTheme="minorHAnsi" w:hAnsiTheme="minorHAnsi" w:cstheme="minorHAnsi"/>
        </w:rPr>
      </w:pPr>
      <w:r w:rsidRPr="00216BA0">
        <w:rPr>
          <w:rFonts w:asciiTheme="minorHAnsi" w:hAnsiTheme="minorHAnsi" w:cstheme="minorHAnsi"/>
        </w:rPr>
        <w:t>Pandemics and other emergencies</w:t>
      </w:r>
    </w:p>
    <w:p w14:paraId="16A6CB6D" w14:textId="77777777" w:rsidR="00216BA0" w:rsidRPr="00216BA0" w:rsidRDefault="00216BA0" w:rsidP="00216BA0">
      <w:pPr>
        <w:rPr>
          <w:rFonts w:asciiTheme="minorHAnsi" w:hAnsiTheme="minorHAnsi" w:cstheme="minorHAnsi"/>
          <w:sz w:val="24"/>
          <w:szCs w:val="24"/>
        </w:rPr>
      </w:pPr>
    </w:p>
    <w:p w14:paraId="17D6C59B" w14:textId="77777777" w:rsidR="00216BA0" w:rsidRPr="00216BA0" w:rsidRDefault="00216BA0" w:rsidP="00216BA0">
      <w:pPr>
        <w:rPr>
          <w:rFonts w:asciiTheme="minorHAnsi" w:hAnsiTheme="minorHAnsi" w:cstheme="minorHAnsi"/>
          <w:sz w:val="24"/>
          <w:szCs w:val="24"/>
        </w:rPr>
      </w:pPr>
      <w:r w:rsidRPr="00216BA0">
        <w:rPr>
          <w:rFonts w:asciiTheme="minorHAnsi" w:hAnsiTheme="minorHAnsi" w:cstheme="minorHAnsi"/>
          <w:sz w:val="24"/>
          <w:szCs w:val="24"/>
        </w:rPr>
        <w:t>A series of other issues arose at these regional discussions and workgroup meetings:</w:t>
      </w:r>
    </w:p>
    <w:p w14:paraId="256776D8" w14:textId="77777777" w:rsidR="00216BA0" w:rsidRPr="00216BA0" w:rsidRDefault="00216BA0" w:rsidP="00216BA0">
      <w:pPr>
        <w:pStyle w:val="ListParagraph"/>
        <w:numPr>
          <w:ilvl w:val="0"/>
          <w:numId w:val="7"/>
        </w:numPr>
        <w:autoSpaceDE/>
        <w:autoSpaceDN/>
        <w:rPr>
          <w:rFonts w:asciiTheme="minorHAnsi" w:hAnsiTheme="minorHAnsi" w:cstheme="minorHAnsi"/>
        </w:rPr>
      </w:pPr>
      <w:r w:rsidRPr="00216BA0">
        <w:rPr>
          <w:rFonts w:asciiTheme="minorHAnsi" w:hAnsiTheme="minorHAnsi" w:cstheme="minorHAnsi"/>
        </w:rPr>
        <w:t>Inclusive language that honors the rights, agency, and importance of participants in medical research.</w:t>
      </w:r>
    </w:p>
    <w:p w14:paraId="0D470467" w14:textId="77777777" w:rsidR="00216BA0" w:rsidRPr="00216BA0" w:rsidRDefault="00216BA0" w:rsidP="00216BA0">
      <w:pPr>
        <w:pStyle w:val="ListParagraph"/>
        <w:numPr>
          <w:ilvl w:val="0"/>
          <w:numId w:val="7"/>
        </w:numPr>
        <w:autoSpaceDE/>
        <w:autoSpaceDN/>
        <w:rPr>
          <w:rFonts w:asciiTheme="minorHAnsi" w:hAnsiTheme="minorHAnsi" w:cstheme="minorHAnsi"/>
        </w:rPr>
      </w:pPr>
      <w:r w:rsidRPr="00216BA0">
        <w:rPr>
          <w:rFonts w:asciiTheme="minorHAnsi" w:hAnsiTheme="minorHAnsi" w:cstheme="minorHAnsi"/>
        </w:rPr>
        <w:t xml:space="preserve">Recognition that human medical research participants include patients and healthy </w:t>
      </w:r>
      <w:proofErr w:type="gramStart"/>
      <w:r w:rsidRPr="00216BA0">
        <w:rPr>
          <w:rFonts w:asciiTheme="minorHAnsi" w:hAnsiTheme="minorHAnsi" w:cstheme="minorHAnsi"/>
        </w:rPr>
        <w:t>volunteers</w:t>
      </w:r>
      <w:proofErr w:type="gramEnd"/>
    </w:p>
    <w:p w14:paraId="7880A547" w14:textId="77777777" w:rsidR="00216BA0" w:rsidRPr="00216BA0" w:rsidRDefault="00216BA0" w:rsidP="00216BA0">
      <w:pPr>
        <w:pStyle w:val="ListParagraph"/>
        <w:numPr>
          <w:ilvl w:val="0"/>
          <w:numId w:val="7"/>
        </w:numPr>
        <w:autoSpaceDE/>
        <w:autoSpaceDN/>
        <w:rPr>
          <w:rFonts w:asciiTheme="minorHAnsi" w:hAnsiTheme="minorHAnsi" w:cstheme="minorHAnsi"/>
        </w:rPr>
      </w:pPr>
      <w:r w:rsidRPr="00216BA0">
        <w:rPr>
          <w:rFonts w:asciiTheme="minorHAnsi" w:hAnsiTheme="minorHAnsi" w:cstheme="minorHAnsi"/>
        </w:rPr>
        <w:t>Consent for collection, storage, reidentification, and reuse of data, and alignment with the Declaration of Taipei</w:t>
      </w:r>
    </w:p>
    <w:p w14:paraId="7A518808" w14:textId="77777777" w:rsidR="00216BA0" w:rsidRPr="00216BA0" w:rsidRDefault="00216BA0" w:rsidP="00216BA0">
      <w:pPr>
        <w:pStyle w:val="ListParagraph"/>
        <w:numPr>
          <w:ilvl w:val="0"/>
          <w:numId w:val="7"/>
        </w:numPr>
        <w:autoSpaceDE/>
        <w:autoSpaceDN/>
        <w:rPr>
          <w:rFonts w:asciiTheme="minorHAnsi" w:hAnsiTheme="minorHAnsi" w:cstheme="minorHAnsi"/>
        </w:rPr>
      </w:pPr>
      <w:r w:rsidRPr="00216BA0">
        <w:rPr>
          <w:rFonts w:asciiTheme="minorHAnsi" w:hAnsiTheme="minorHAnsi" w:cstheme="minorHAnsi"/>
        </w:rPr>
        <w:t>Adequate resources, education, and experience for ethics review committees</w:t>
      </w:r>
    </w:p>
    <w:p w14:paraId="24DC82D5" w14:textId="77777777" w:rsidR="00216BA0" w:rsidRPr="00216BA0" w:rsidRDefault="00216BA0" w:rsidP="00216BA0">
      <w:pPr>
        <w:pStyle w:val="ListParagraph"/>
        <w:numPr>
          <w:ilvl w:val="0"/>
          <w:numId w:val="7"/>
        </w:numPr>
        <w:autoSpaceDE/>
        <w:autoSpaceDN/>
        <w:rPr>
          <w:rFonts w:asciiTheme="minorHAnsi" w:hAnsiTheme="minorHAnsi" w:cstheme="minorHAnsi"/>
        </w:rPr>
      </w:pPr>
      <w:r w:rsidRPr="00216BA0">
        <w:rPr>
          <w:rFonts w:asciiTheme="minorHAnsi" w:hAnsiTheme="minorHAnsi" w:cstheme="minorHAnsi"/>
        </w:rPr>
        <w:t xml:space="preserve">Importance of scientifically sound design to avoid research </w:t>
      </w:r>
      <w:proofErr w:type="gramStart"/>
      <w:r w:rsidRPr="00216BA0">
        <w:rPr>
          <w:rFonts w:asciiTheme="minorHAnsi" w:hAnsiTheme="minorHAnsi" w:cstheme="minorHAnsi"/>
        </w:rPr>
        <w:t>waste</w:t>
      </w:r>
      <w:proofErr w:type="gramEnd"/>
    </w:p>
    <w:p w14:paraId="3A93FCD2" w14:textId="77777777" w:rsidR="00216BA0" w:rsidRPr="00216BA0" w:rsidRDefault="00216BA0" w:rsidP="00216BA0">
      <w:pPr>
        <w:pStyle w:val="ListParagraph"/>
        <w:numPr>
          <w:ilvl w:val="0"/>
          <w:numId w:val="7"/>
        </w:numPr>
        <w:autoSpaceDE/>
        <w:autoSpaceDN/>
        <w:rPr>
          <w:rFonts w:asciiTheme="minorHAnsi" w:hAnsiTheme="minorHAnsi" w:cstheme="minorHAnsi"/>
        </w:rPr>
      </w:pPr>
      <w:r w:rsidRPr="00216BA0">
        <w:rPr>
          <w:rFonts w:asciiTheme="minorHAnsi" w:hAnsiTheme="minorHAnsi" w:cstheme="minorHAnsi"/>
        </w:rPr>
        <w:t>Importance of social value (including individual and public health) as additional purposes of conducting medical research</w:t>
      </w:r>
    </w:p>
    <w:p w14:paraId="5A56DD27" w14:textId="77777777" w:rsidR="00216BA0" w:rsidRPr="00216BA0" w:rsidRDefault="00216BA0" w:rsidP="00216BA0">
      <w:pPr>
        <w:pStyle w:val="ListParagraph"/>
        <w:numPr>
          <w:ilvl w:val="0"/>
          <w:numId w:val="7"/>
        </w:numPr>
        <w:autoSpaceDE/>
        <w:autoSpaceDN/>
        <w:rPr>
          <w:rFonts w:asciiTheme="minorHAnsi" w:hAnsiTheme="minorHAnsi" w:cstheme="minorHAnsi"/>
        </w:rPr>
      </w:pPr>
      <w:r w:rsidRPr="00216BA0">
        <w:rPr>
          <w:rFonts w:asciiTheme="minorHAnsi" w:hAnsiTheme="minorHAnsi" w:cstheme="minorHAnsi"/>
        </w:rPr>
        <w:t>Consideration of environmental impacts of medical research</w:t>
      </w:r>
    </w:p>
    <w:p w14:paraId="516F0B57" w14:textId="77777777" w:rsidR="00216BA0" w:rsidRPr="00216BA0" w:rsidRDefault="00216BA0" w:rsidP="00216BA0">
      <w:pPr>
        <w:pStyle w:val="ListParagraph"/>
        <w:numPr>
          <w:ilvl w:val="0"/>
          <w:numId w:val="7"/>
        </w:numPr>
        <w:autoSpaceDE/>
        <w:autoSpaceDN/>
        <w:rPr>
          <w:rFonts w:asciiTheme="minorHAnsi" w:hAnsiTheme="minorHAnsi" w:cstheme="minorHAnsi"/>
        </w:rPr>
      </w:pPr>
      <w:r w:rsidRPr="00216BA0">
        <w:rPr>
          <w:rFonts w:asciiTheme="minorHAnsi" w:hAnsiTheme="minorHAnsi" w:cstheme="minorHAnsi"/>
        </w:rPr>
        <w:t xml:space="preserve">Interdisciplinary team-based research and whether the protection afforded by the Declaration’s principles must extend to all medical research regardless of who is conducting </w:t>
      </w:r>
      <w:proofErr w:type="gramStart"/>
      <w:r w:rsidRPr="00216BA0">
        <w:rPr>
          <w:rFonts w:asciiTheme="minorHAnsi" w:hAnsiTheme="minorHAnsi" w:cstheme="minorHAnsi"/>
        </w:rPr>
        <w:t>it</w:t>
      </w:r>
      <w:proofErr w:type="gramEnd"/>
    </w:p>
    <w:p w14:paraId="2C12F135" w14:textId="77777777" w:rsidR="00216BA0" w:rsidRPr="00216BA0" w:rsidRDefault="00216BA0" w:rsidP="00216BA0">
      <w:pPr>
        <w:pStyle w:val="ListParagraph"/>
        <w:numPr>
          <w:ilvl w:val="0"/>
          <w:numId w:val="7"/>
        </w:numPr>
        <w:autoSpaceDE/>
        <w:autoSpaceDN/>
        <w:rPr>
          <w:rFonts w:asciiTheme="minorHAnsi" w:hAnsiTheme="minorHAnsi" w:cstheme="minorHAnsi"/>
        </w:rPr>
      </w:pPr>
      <w:r w:rsidRPr="00216BA0">
        <w:rPr>
          <w:rFonts w:asciiTheme="minorHAnsi" w:hAnsiTheme="minorHAnsi" w:cstheme="minorHAnsi"/>
        </w:rPr>
        <w:t>Recognition of electronic methods of documenting/recording freely given informed consent</w:t>
      </w:r>
    </w:p>
    <w:p w14:paraId="6DBC479B" w14:textId="77777777" w:rsidR="00216BA0" w:rsidRPr="00216BA0" w:rsidRDefault="00216BA0" w:rsidP="00216BA0">
      <w:pPr>
        <w:pStyle w:val="ListParagraph"/>
        <w:numPr>
          <w:ilvl w:val="0"/>
          <w:numId w:val="7"/>
        </w:numPr>
        <w:autoSpaceDE/>
        <w:autoSpaceDN/>
        <w:rPr>
          <w:rFonts w:asciiTheme="minorHAnsi" w:hAnsiTheme="minorHAnsi" w:cstheme="minorHAnsi"/>
        </w:rPr>
      </w:pPr>
      <w:r w:rsidRPr="00216BA0">
        <w:rPr>
          <w:rFonts w:asciiTheme="minorHAnsi" w:hAnsiTheme="minorHAnsi" w:cstheme="minorHAnsi"/>
        </w:rPr>
        <w:t>Responsibility to attempt to honor prior expressed preferences and values of research participants when consent must be sought from a legally authorized representative.</w:t>
      </w:r>
    </w:p>
    <w:p w14:paraId="6B13FED7" w14:textId="77777777" w:rsidR="00216BA0" w:rsidRPr="00216BA0" w:rsidRDefault="00216BA0" w:rsidP="00216BA0">
      <w:pPr>
        <w:rPr>
          <w:rFonts w:asciiTheme="minorHAnsi" w:hAnsiTheme="minorHAnsi" w:cstheme="minorHAnsi"/>
          <w:sz w:val="24"/>
          <w:szCs w:val="24"/>
        </w:rPr>
      </w:pPr>
    </w:p>
    <w:p w14:paraId="79246FEB" w14:textId="77777777" w:rsidR="00216BA0" w:rsidRPr="00216BA0" w:rsidRDefault="00216BA0" w:rsidP="00216BA0">
      <w:pPr>
        <w:rPr>
          <w:rFonts w:asciiTheme="minorHAnsi" w:hAnsiTheme="minorHAnsi" w:cstheme="minorHAnsi"/>
          <w:sz w:val="24"/>
          <w:szCs w:val="24"/>
        </w:rPr>
      </w:pPr>
      <w:r w:rsidRPr="00216BA0">
        <w:rPr>
          <w:rFonts w:asciiTheme="minorHAnsi" w:hAnsiTheme="minorHAnsi" w:cstheme="minorHAnsi"/>
          <w:sz w:val="24"/>
          <w:szCs w:val="24"/>
        </w:rPr>
        <w:t>The resulting proposed edits (attached) affect the following sections of the Declaration:</w:t>
      </w:r>
    </w:p>
    <w:p w14:paraId="05E68748" w14:textId="77777777" w:rsidR="00216BA0" w:rsidRPr="00216BA0" w:rsidRDefault="00216BA0" w:rsidP="00216BA0">
      <w:pPr>
        <w:pStyle w:val="ListParagraph"/>
        <w:numPr>
          <w:ilvl w:val="0"/>
          <w:numId w:val="4"/>
        </w:numPr>
        <w:autoSpaceDE/>
        <w:autoSpaceDN/>
        <w:rPr>
          <w:rFonts w:asciiTheme="minorHAnsi" w:hAnsiTheme="minorHAnsi" w:cstheme="minorHAnsi"/>
        </w:rPr>
      </w:pPr>
      <w:r w:rsidRPr="00216BA0">
        <w:rPr>
          <w:rFonts w:asciiTheme="minorHAnsi" w:hAnsiTheme="minorHAnsi" w:cstheme="minorHAnsi"/>
        </w:rPr>
        <w:t>Paragraph 2</w:t>
      </w:r>
    </w:p>
    <w:p w14:paraId="77E080D6" w14:textId="77777777" w:rsidR="00216BA0" w:rsidRPr="00216BA0" w:rsidRDefault="00216BA0" w:rsidP="00216BA0">
      <w:pPr>
        <w:pStyle w:val="ListParagraph"/>
        <w:numPr>
          <w:ilvl w:val="0"/>
          <w:numId w:val="4"/>
        </w:numPr>
        <w:autoSpaceDE/>
        <w:autoSpaceDN/>
        <w:rPr>
          <w:rFonts w:asciiTheme="minorHAnsi" w:hAnsiTheme="minorHAnsi" w:cstheme="minorHAnsi"/>
        </w:rPr>
      </w:pPr>
      <w:r w:rsidRPr="00216BA0">
        <w:rPr>
          <w:rFonts w:asciiTheme="minorHAnsi" w:hAnsiTheme="minorHAnsi" w:cstheme="minorHAnsi"/>
        </w:rPr>
        <w:t>Paragraphs 6 &amp; 8</w:t>
      </w:r>
    </w:p>
    <w:p w14:paraId="7ABB8DF8" w14:textId="77777777" w:rsidR="00216BA0" w:rsidRPr="00216BA0" w:rsidRDefault="00216BA0" w:rsidP="00216BA0">
      <w:pPr>
        <w:pStyle w:val="ListParagraph"/>
        <w:numPr>
          <w:ilvl w:val="0"/>
          <w:numId w:val="4"/>
        </w:numPr>
        <w:autoSpaceDE/>
        <w:autoSpaceDN/>
        <w:rPr>
          <w:rFonts w:asciiTheme="minorHAnsi" w:hAnsiTheme="minorHAnsi" w:cstheme="minorHAnsi"/>
        </w:rPr>
      </w:pPr>
      <w:r w:rsidRPr="00216BA0">
        <w:rPr>
          <w:rFonts w:asciiTheme="minorHAnsi" w:hAnsiTheme="minorHAnsi" w:cstheme="minorHAnsi"/>
        </w:rPr>
        <w:t>Paragraph 11</w:t>
      </w:r>
    </w:p>
    <w:p w14:paraId="08426998" w14:textId="77777777" w:rsidR="00216BA0" w:rsidRPr="00216BA0" w:rsidRDefault="00216BA0" w:rsidP="00216BA0">
      <w:pPr>
        <w:pStyle w:val="ListParagraph"/>
        <w:numPr>
          <w:ilvl w:val="0"/>
          <w:numId w:val="4"/>
        </w:numPr>
        <w:autoSpaceDE/>
        <w:autoSpaceDN/>
        <w:rPr>
          <w:rFonts w:asciiTheme="minorHAnsi" w:hAnsiTheme="minorHAnsi" w:cstheme="minorHAnsi"/>
        </w:rPr>
      </w:pPr>
      <w:r w:rsidRPr="00216BA0">
        <w:rPr>
          <w:rFonts w:asciiTheme="minorHAnsi" w:hAnsiTheme="minorHAnsi" w:cstheme="minorHAnsi"/>
        </w:rPr>
        <w:t>Paragraph 21</w:t>
      </w:r>
    </w:p>
    <w:p w14:paraId="76D9A17D" w14:textId="77777777" w:rsidR="00216BA0" w:rsidRPr="00216BA0" w:rsidRDefault="00216BA0" w:rsidP="00216BA0">
      <w:pPr>
        <w:pStyle w:val="ListParagraph"/>
        <w:numPr>
          <w:ilvl w:val="0"/>
          <w:numId w:val="4"/>
        </w:numPr>
        <w:autoSpaceDE/>
        <w:autoSpaceDN/>
        <w:rPr>
          <w:rFonts w:asciiTheme="minorHAnsi" w:hAnsiTheme="minorHAnsi" w:cstheme="minorHAnsi"/>
        </w:rPr>
      </w:pPr>
      <w:r w:rsidRPr="00216BA0">
        <w:rPr>
          <w:rFonts w:asciiTheme="minorHAnsi" w:hAnsiTheme="minorHAnsi" w:cstheme="minorHAnsi"/>
        </w:rPr>
        <w:lastRenderedPageBreak/>
        <w:t>Paragraph 26</w:t>
      </w:r>
    </w:p>
    <w:p w14:paraId="16153E3C" w14:textId="77777777" w:rsidR="00216BA0" w:rsidRPr="00216BA0" w:rsidRDefault="00216BA0" w:rsidP="00216BA0">
      <w:pPr>
        <w:pStyle w:val="ListParagraph"/>
        <w:numPr>
          <w:ilvl w:val="0"/>
          <w:numId w:val="4"/>
        </w:numPr>
        <w:autoSpaceDE/>
        <w:autoSpaceDN/>
        <w:rPr>
          <w:rFonts w:asciiTheme="minorHAnsi" w:hAnsiTheme="minorHAnsi" w:cstheme="minorHAnsi"/>
        </w:rPr>
      </w:pPr>
      <w:r w:rsidRPr="00216BA0">
        <w:rPr>
          <w:rFonts w:asciiTheme="minorHAnsi" w:hAnsiTheme="minorHAnsi" w:cstheme="minorHAnsi"/>
        </w:rPr>
        <w:t>Paragraph 28 &amp; 29</w:t>
      </w:r>
    </w:p>
    <w:p w14:paraId="48014728" w14:textId="77777777" w:rsidR="00216BA0" w:rsidRPr="00216BA0" w:rsidRDefault="00216BA0" w:rsidP="00216BA0">
      <w:pPr>
        <w:pStyle w:val="ListParagraph"/>
        <w:numPr>
          <w:ilvl w:val="0"/>
          <w:numId w:val="4"/>
        </w:numPr>
        <w:autoSpaceDE/>
        <w:autoSpaceDN/>
        <w:rPr>
          <w:rFonts w:asciiTheme="minorHAnsi" w:hAnsiTheme="minorHAnsi" w:cstheme="minorHAnsi"/>
        </w:rPr>
      </w:pPr>
      <w:r w:rsidRPr="00216BA0">
        <w:rPr>
          <w:rFonts w:asciiTheme="minorHAnsi" w:hAnsiTheme="minorHAnsi" w:cstheme="minorHAnsi"/>
        </w:rPr>
        <w:t>Paragraph 32</w:t>
      </w:r>
    </w:p>
    <w:p w14:paraId="7413AEAE" w14:textId="77777777" w:rsidR="00216BA0" w:rsidRPr="00216BA0" w:rsidRDefault="00216BA0" w:rsidP="00216BA0">
      <w:pPr>
        <w:pStyle w:val="ListParagraph"/>
        <w:numPr>
          <w:ilvl w:val="0"/>
          <w:numId w:val="4"/>
        </w:numPr>
        <w:autoSpaceDE/>
        <w:autoSpaceDN/>
        <w:rPr>
          <w:rFonts w:asciiTheme="minorHAnsi" w:hAnsiTheme="minorHAnsi" w:cstheme="minorHAnsi"/>
        </w:rPr>
      </w:pPr>
      <w:r w:rsidRPr="00216BA0">
        <w:rPr>
          <w:rFonts w:asciiTheme="minorHAnsi" w:hAnsiTheme="minorHAnsi" w:cstheme="minorHAnsi"/>
        </w:rPr>
        <w:t>Paragraph 33</w:t>
      </w:r>
    </w:p>
    <w:p w14:paraId="322151A8" w14:textId="77777777" w:rsidR="00216BA0" w:rsidRPr="00216BA0" w:rsidRDefault="00216BA0" w:rsidP="00216BA0">
      <w:pPr>
        <w:rPr>
          <w:rFonts w:asciiTheme="minorHAnsi" w:hAnsiTheme="minorHAnsi" w:cstheme="minorHAnsi"/>
          <w:sz w:val="24"/>
          <w:szCs w:val="24"/>
        </w:rPr>
      </w:pPr>
    </w:p>
    <w:p w14:paraId="43466B07" w14:textId="77777777" w:rsidR="00216BA0" w:rsidRPr="00216BA0" w:rsidRDefault="00216BA0" w:rsidP="00216BA0">
      <w:pPr>
        <w:rPr>
          <w:rFonts w:asciiTheme="minorHAnsi" w:hAnsiTheme="minorHAnsi" w:cstheme="minorHAnsi"/>
          <w:sz w:val="24"/>
          <w:szCs w:val="24"/>
        </w:rPr>
      </w:pPr>
      <w:r w:rsidRPr="00216BA0">
        <w:rPr>
          <w:rFonts w:asciiTheme="minorHAnsi" w:hAnsiTheme="minorHAnsi" w:cstheme="minorHAnsi"/>
          <w:sz w:val="24"/>
          <w:szCs w:val="24"/>
        </w:rPr>
        <w:t>The workgroup seeks your comments, feedback, and suggestions related to these proposed edits.  Please use the attached grid and return comments by 7 February 2024.</w:t>
      </w:r>
    </w:p>
    <w:p w14:paraId="7F84D2F1" w14:textId="77777777" w:rsidR="00216BA0" w:rsidRPr="00216BA0" w:rsidRDefault="00216BA0" w:rsidP="00216BA0">
      <w:pPr>
        <w:rPr>
          <w:rFonts w:asciiTheme="minorHAnsi" w:hAnsiTheme="minorHAnsi" w:cstheme="minorHAnsi"/>
          <w:b/>
          <w:bCs/>
          <w:sz w:val="24"/>
          <w:szCs w:val="24"/>
        </w:rPr>
      </w:pPr>
    </w:p>
    <w:p w14:paraId="259D5ADE" w14:textId="77777777" w:rsidR="00216BA0" w:rsidRPr="00216BA0" w:rsidRDefault="00216BA0" w:rsidP="00216BA0">
      <w:pPr>
        <w:rPr>
          <w:rFonts w:asciiTheme="minorHAnsi" w:hAnsiTheme="minorHAnsi" w:cstheme="minorHAnsi"/>
          <w:b/>
          <w:bCs/>
          <w:sz w:val="24"/>
          <w:szCs w:val="24"/>
        </w:rPr>
      </w:pPr>
      <w:r w:rsidRPr="00216BA0">
        <w:rPr>
          <w:rFonts w:asciiTheme="minorHAnsi" w:hAnsiTheme="minorHAnsi" w:cstheme="minorHAnsi"/>
          <w:b/>
          <w:bCs/>
          <w:sz w:val="24"/>
          <w:szCs w:val="24"/>
        </w:rPr>
        <w:t>Public Comment Period 2: Remaining Potential Edits</w:t>
      </w:r>
    </w:p>
    <w:p w14:paraId="20B3BF1B" w14:textId="77777777" w:rsidR="00216BA0" w:rsidRPr="00216BA0" w:rsidRDefault="00216BA0" w:rsidP="00216BA0">
      <w:pPr>
        <w:rPr>
          <w:rFonts w:asciiTheme="minorHAnsi" w:hAnsiTheme="minorHAnsi" w:cstheme="minorHAnsi"/>
          <w:sz w:val="24"/>
          <w:szCs w:val="24"/>
        </w:rPr>
      </w:pPr>
      <w:r w:rsidRPr="00216BA0">
        <w:rPr>
          <w:rFonts w:asciiTheme="minorHAnsi" w:hAnsiTheme="minorHAnsi" w:cstheme="minorHAnsi"/>
          <w:sz w:val="24"/>
          <w:szCs w:val="24"/>
        </w:rPr>
        <w:t>Following upcoming regional and special topical meetings related to different aspects of vulnerable populations</w:t>
      </w:r>
      <w:r w:rsidRPr="00216BA0">
        <w:rPr>
          <w:rStyle w:val="FootnoteReference"/>
          <w:rFonts w:asciiTheme="minorHAnsi" w:hAnsiTheme="minorHAnsi" w:cstheme="minorHAnsi"/>
          <w:sz w:val="24"/>
          <w:szCs w:val="24"/>
        </w:rPr>
        <w:footnoteReference w:id="2"/>
      </w:r>
      <w:r w:rsidRPr="00216BA0">
        <w:rPr>
          <w:rFonts w:asciiTheme="minorHAnsi" w:hAnsiTheme="minorHAnsi" w:cstheme="minorHAnsi"/>
          <w:sz w:val="24"/>
          <w:szCs w:val="24"/>
        </w:rPr>
        <w:t>, the workgroup may propose additional edits which will be circulated in a second comment period this spring.  These remaining meetings are likely to focus on:</w:t>
      </w:r>
    </w:p>
    <w:p w14:paraId="2AB73B16" w14:textId="77777777" w:rsidR="00216BA0" w:rsidRPr="00216BA0" w:rsidRDefault="00216BA0" w:rsidP="00216BA0">
      <w:pPr>
        <w:pStyle w:val="ListParagraph"/>
        <w:numPr>
          <w:ilvl w:val="0"/>
          <w:numId w:val="6"/>
        </w:numPr>
        <w:autoSpaceDE/>
        <w:autoSpaceDN/>
        <w:rPr>
          <w:rFonts w:asciiTheme="minorHAnsi" w:hAnsiTheme="minorHAnsi" w:cstheme="minorHAnsi"/>
        </w:rPr>
      </w:pPr>
      <w:r w:rsidRPr="00216BA0">
        <w:rPr>
          <w:rFonts w:asciiTheme="minorHAnsi" w:hAnsiTheme="minorHAnsi" w:cstheme="minorHAnsi"/>
        </w:rPr>
        <w:t xml:space="preserve">Research in lower-resourced (economically vulnerable) settings, specifically balancing the need to ensure access to the benefits of research participation while not targeting these communities for higher </w:t>
      </w:r>
      <w:proofErr w:type="gramStart"/>
      <w:r w:rsidRPr="00216BA0">
        <w:rPr>
          <w:rFonts w:asciiTheme="minorHAnsi" w:hAnsiTheme="minorHAnsi" w:cstheme="minorHAnsi"/>
        </w:rPr>
        <w:t>risk</w:t>
      </w:r>
      <w:proofErr w:type="gramEnd"/>
    </w:p>
    <w:p w14:paraId="52629162" w14:textId="77777777" w:rsidR="00216BA0" w:rsidRPr="00216BA0" w:rsidRDefault="00216BA0" w:rsidP="00216BA0">
      <w:pPr>
        <w:pStyle w:val="ListParagraph"/>
        <w:numPr>
          <w:ilvl w:val="0"/>
          <w:numId w:val="6"/>
        </w:numPr>
        <w:autoSpaceDE/>
        <w:autoSpaceDN/>
        <w:rPr>
          <w:rFonts w:asciiTheme="minorHAnsi" w:hAnsiTheme="minorHAnsi" w:cstheme="minorHAnsi"/>
        </w:rPr>
      </w:pPr>
      <w:r w:rsidRPr="00216BA0">
        <w:rPr>
          <w:rFonts w:asciiTheme="minorHAnsi" w:hAnsiTheme="minorHAnsi" w:cstheme="minorHAnsi"/>
        </w:rPr>
        <w:t>Specific vulnerable populations</w:t>
      </w:r>
    </w:p>
    <w:p w14:paraId="2A704700" w14:textId="77777777" w:rsidR="00216BA0" w:rsidRPr="00216BA0" w:rsidRDefault="00216BA0" w:rsidP="00216BA0">
      <w:pPr>
        <w:pStyle w:val="ListParagraph"/>
        <w:numPr>
          <w:ilvl w:val="0"/>
          <w:numId w:val="6"/>
        </w:numPr>
        <w:autoSpaceDE/>
        <w:autoSpaceDN/>
        <w:rPr>
          <w:rFonts w:asciiTheme="minorHAnsi" w:hAnsiTheme="minorHAnsi" w:cstheme="minorHAnsi"/>
        </w:rPr>
      </w:pPr>
      <w:r w:rsidRPr="00216BA0">
        <w:rPr>
          <w:rFonts w:asciiTheme="minorHAnsi" w:hAnsiTheme="minorHAnsi" w:cstheme="minorHAnsi"/>
        </w:rPr>
        <w:t>Engagement with communities and potential participants</w:t>
      </w:r>
    </w:p>
    <w:p w14:paraId="3060A225" w14:textId="77777777" w:rsidR="00216BA0" w:rsidRPr="00216BA0" w:rsidRDefault="00216BA0" w:rsidP="00216BA0">
      <w:pPr>
        <w:pStyle w:val="ListParagraph"/>
        <w:numPr>
          <w:ilvl w:val="0"/>
          <w:numId w:val="6"/>
        </w:numPr>
        <w:autoSpaceDE/>
        <w:autoSpaceDN/>
        <w:rPr>
          <w:rFonts w:asciiTheme="minorHAnsi" w:hAnsiTheme="minorHAnsi" w:cstheme="minorHAnsi"/>
        </w:rPr>
      </w:pPr>
      <w:r w:rsidRPr="00216BA0">
        <w:rPr>
          <w:rFonts w:asciiTheme="minorHAnsi" w:hAnsiTheme="minorHAnsi" w:cstheme="minorHAnsi"/>
        </w:rPr>
        <w:t>Reimbursement/compensation for participation in research</w:t>
      </w:r>
    </w:p>
    <w:p w14:paraId="06392270" w14:textId="77777777" w:rsidR="00216BA0" w:rsidRPr="00216BA0" w:rsidRDefault="00216BA0" w:rsidP="00216BA0">
      <w:pPr>
        <w:pStyle w:val="ListParagraph"/>
        <w:numPr>
          <w:ilvl w:val="0"/>
          <w:numId w:val="5"/>
        </w:numPr>
        <w:autoSpaceDE/>
        <w:autoSpaceDN/>
        <w:rPr>
          <w:rFonts w:asciiTheme="minorHAnsi" w:hAnsiTheme="minorHAnsi" w:cstheme="minorHAnsi"/>
        </w:rPr>
      </w:pPr>
      <w:r w:rsidRPr="00216BA0">
        <w:rPr>
          <w:rFonts w:asciiTheme="minorHAnsi" w:hAnsiTheme="minorHAnsi" w:cstheme="minorHAnsi"/>
        </w:rPr>
        <w:t>Post-trial provisions and benefits</w:t>
      </w:r>
    </w:p>
    <w:p w14:paraId="58EAD09E" w14:textId="77777777" w:rsidR="00216BA0" w:rsidRPr="00216BA0" w:rsidRDefault="00216BA0" w:rsidP="00216BA0">
      <w:pPr>
        <w:pStyle w:val="ListParagraph"/>
        <w:numPr>
          <w:ilvl w:val="0"/>
          <w:numId w:val="5"/>
        </w:numPr>
        <w:autoSpaceDE/>
        <w:autoSpaceDN/>
        <w:rPr>
          <w:rFonts w:asciiTheme="minorHAnsi" w:hAnsiTheme="minorHAnsi" w:cstheme="minorHAnsi"/>
        </w:rPr>
      </w:pPr>
      <w:r w:rsidRPr="00216BA0">
        <w:rPr>
          <w:rFonts w:asciiTheme="minorHAnsi" w:hAnsiTheme="minorHAnsi" w:cstheme="minorHAnsi"/>
        </w:rPr>
        <w:t>Research inclusivity</w:t>
      </w:r>
    </w:p>
    <w:p w14:paraId="43522480" w14:textId="77777777" w:rsidR="00216BA0" w:rsidRPr="00216BA0" w:rsidRDefault="00216BA0" w:rsidP="00216BA0">
      <w:pPr>
        <w:rPr>
          <w:rFonts w:asciiTheme="minorHAnsi" w:hAnsiTheme="minorHAnsi" w:cstheme="minorHAnsi"/>
          <w:sz w:val="24"/>
          <w:szCs w:val="24"/>
        </w:rPr>
      </w:pPr>
    </w:p>
    <w:p w14:paraId="414F19F1" w14:textId="77777777" w:rsidR="00216BA0" w:rsidRPr="00216BA0" w:rsidRDefault="00216BA0" w:rsidP="00216BA0">
      <w:pPr>
        <w:rPr>
          <w:rFonts w:asciiTheme="minorHAnsi" w:hAnsiTheme="minorHAnsi" w:cstheme="minorHAnsi"/>
          <w:sz w:val="24"/>
          <w:szCs w:val="24"/>
        </w:rPr>
      </w:pPr>
      <w:r w:rsidRPr="00216BA0">
        <w:rPr>
          <w:rFonts w:asciiTheme="minorHAnsi" w:hAnsiTheme="minorHAnsi" w:cstheme="minorHAnsi"/>
          <w:sz w:val="24"/>
          <w:szCs w:val="24"/>
        </w:rPr>
        <w:t>Additional items that arose at prior regional meetings also remain under discussion by the workgroup, including:</w:t>
      </w:r>
    </w:p>
    <w:p w14:paraId="12A30B6B" w14:textId="77777777" w:rsidR="00216BA0" w:rsidRPr="00216BA0" w:rsidRDefault="00216BA0" w:rsidP="00216BA0">
      <w:pPr>
        <w:pStyle w:val="ListParagraph"/>
        <w:numPr>
          <w:ilvl w:val="0"/>
          <w:numId w:val="8"/>
        </w:numPr>
        <w:autoSpaceDE/>
        <w:autoSpaceDN/>
        <w:rPr>
          <w:rFonts w:asciiTheme="minorHAnsi" w:hAnsiTheme="minorHAnsi" w:cstheme="minorHAnsi"/>
        </w:rPr>
      </w:pPr>
      <w:r w:rsidRPr="00216BA0">
        <w:rPr>
          <w:rFonts w:asciiTheme="minorHAnsi" w:hAnsiTheme="minorHAnsi" w:cstheme="minorHAnsi"/>
        </w:rPr>
        <w:t>Clarifying the goals of paragraph 37 and the relationship between compassionate use of unproven interventions and research</w:t>
      </w:r>
    </w:p>
    <w:p w14:paraId="13F9CBAF" w14:textId="77777777" w:rsidR="00216BA0" w:rsidRPr="00216BA0" w:rsidRDefault="00216BA0" w:rsidP="00216BA0">
      <w:pPr>
        <w:pStyle w:val="ListParagraph"/>
        <w:numPr>
          <w:ilvl w:val="0"/>
          <w:numId w:val="8"/>
        </w:numPr>
        <w:autoSpaceDE/>
        <w:autoSpaceDN/>
        <w:rPr>
          <w:rFonts w:asciiTheme="minorHAnsi" w:hAnsiTheme="minorHAnsi" w:cstheme="minorHAnsi"/>
        </w:rPr>
      </w:pPr>
      <w:r w:rsidRPr="00216BA0">
        <w:rPr>
          <w:rFonts w:asciiTheme="minorHAnsi" w:hAnsiTheme="minorHAnsi" w:cstheme="minorHAnsi"/>
        </w:rPr>
        <w:t>Consideration of the concept of justice</w:t>
      </w:r>
    </w:p>
    <w:p w14:paraId="6FCFA297" w14:textId="025C9863" w:rsidR="00216BA0" w:rsidRPr="00CA1766" w:rsidRDefault="00216BA0" w:rsidP="00216BA0">
      <w:pPr>
        <w:pStyle w:val="ListParagraph"/>
        <w:numPr>
          <w:ilvl w:val="0"/>
          <w:numId w:val="8"/>
        </w:numPr>
        <w:autoSpaceDE/>
        <w:autoSpaceDN/>
        <w:rPr>
          <w:rFonts w:asciiTheme="minorHAnsi" w:hAnsiTheme="minorHAnsi" w:cstheme="minorHAnsi"/>
        </w:rPr>
      </w:pPr>
      <w:r w:rsidRPr="00216BA0">
        <w:rPr>
          <w:rFonts w:asciiTheme="minorHAnsi" w:hAnsiTheme="minorHAnsi" w:cstheme="minorHAnsi"/>
        </w:rPr>
        <w:t xml:space="preserve">Considering whether there is adequate language affirming the concept of patients as trusted partners in their own health and </w:t>
      </w:r>
      <w:proofErr w:type="gramStart"/>
      <w:r w:rsidRPr="00216BA0">
        <w:rPr>
          <w:rFonts w:asciiTheme="minorHAnsi" w:hAnsiTheme="minorHAnsi" w:cstheme="minorHAnsi"/>
        </w:rPr>
        <w:t>welfare</w:t>
      </w:r>
      <w:proofErr w:type="gramEnd"/>
    </w:p>
    <w:p w14:paraId="373D2CE0" w14:textId="354EB0CF" w:rsidR="00CA1766" w:rsidRDefault="00CA1766">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14:paraId="5C8F5B96" w14:textId="355ED4E8" w:rsidR="00CA1766" w:rsidRPr="00CE6C26" w:rsidRDefault="00CA1766" w:rsidP="00216BA0">
      <w:pPr>
        <w:pStyle w:val="NoSpacing"/>
        <w:rPr>
          <w:rFonts w:asciiTheme="minorHAnsi" w:hAnsiTheme="minorHAnsi" w:cstheme="minorHAnsi"/>
          <w:b/>
          <w:bCs/>
          <w:sz w:val="24"/>
          <w:szCs w:val="24"/>
          <w:u w:val="single"/>
        </w:rPr>
      </w:pPr>
      <w:r w:rsidRPr="00CA1766">
        <w:rPr>
          <w:rFonts w:asciiTheme="minorHAnsi" w:hAnsiTheme="minorHAnsi" w:cstheme="minorHAnsi"/>
          <w:b/>
          <w:bCs/>
          <w:sz w:val="24"/>
          <w:szCs w:val="24"/>
          <w:u w:val="single"/>
        </w:rPr>
        <w:lastRenderedPageBreak/>
        <w:t>Public Comment Template</w:t>
      </w:r>
    </w:p>
    <w:tbl>
      <w:tblPr>
        <w:tblStyle w:val="TableGrid"/>
        <w:tblW w:w="13514" w:type="dxa"/>
        <w:tblLook w:val="04A0" w:firstRow="1" w:lastRow="0" w:firstColumn="1" w:lastColumn="0" w:noHBand="0" w:noVBand="1"/>
      </w:tblPr>
      <w:tblGrid>
        <w:gridCol w:w="1255"/>
        <w:gridCol w:w="4320"/>
        <w:gridCol w:w="4427"/>
        <w:gridCol w:w="3512"/>
      </w:tblGrid>
      <w:tr w:rsidR="00216BA0" w:rsidRPr="00216BA0" w14:paraId="516171B1" w14:textId="77777777" w:rsidTr="00CA1766">
        <w:tc>
          <w:tcPr>
            <w:tcW w:w="13514" w:type="dxa"/>
            <w:gridSpan w:val="4"/>
            <w:shd w:val="clear" w:color="auto" w:fill="auto"/>
          </w:tcPr>
          <w:p w14:paraId="4F438320" w14:textId="7F5EC677" w:rsidR="00216BA0" w:rsidRPr="00216BA0" w:rsidRDefault="00216BA0" w:rsidP="00216BA0">
            <w:pPr>
              <w:pStyle w:val="NoSpacing"/>
              <w:rPr>
                <w:rFonts w:asciiTheme="minorHAnsi" w:hAnsiTheme="minorHAnsi" w:cstheme="minorHAnsi"/>
                <w:b/>
                <w:bCs/>
                <w:sz w:val="24"/>
                <w:szCs w:val="24"/>
              </w:rPr>
            </w:pPr>
            <w:r w:rsidRPr="00216BA0">
              <w:rPr>
                <w:rFonts w:asciiTheme="minorHAnsi" w:hAnsiTheme="minorHAnsi" w:cstheme="minorHAnsi"/>
                <w:b/>
                <w:bCs/>
                <w:sz w:val="24"/>
                <w:szCs w:val="24"/>
              </w:rPr>
              <w:t xml:space="preserve">General </w:t>
            </w:r>
            <w:r w:rsidR="00CA1766">
              <w:rPr>
                <w:rFonts w:asciiTheme="minorHAnsi" w:hAnsiTheme="minorHAnsi" w:cstheme="minorHAnsi"/>
                <w:b/>
                <w:bCs/>
                <w:sz w:val="24"/>
                <w:szCs w:val="24"/>
              </w:rPr>
              <w:t xml:space="preserve">Public </w:t>
            </w:r>
            <w:r w:rsidRPr="00216BA0">
              <w:rPr>
                <w:rFonts w:asciiTheme="minorHAnsi" w:hAnsiTheme="minorHAnsi" w:cstheme="minorHAnsi"/>
                <w:b/>
                <w:bCs/>
                <w:sz w:val="24"/>
                <w:szCs w:val="24"/>
              </w:rPr>
              <w:t>Comment</w:t>
            </w:r>
            <w:r w:rsidR="00CA1766">
              <w:rPr>
                <w:rFonts w:asciiTheme="minorHAnsi" w:hAnsiTheme="minorHAnsi" w:cstheme="minorHAnsi"/>
                <w:b/>
                <w:bCs/>
                <w:sz w:val="24"/>
                <w:szCs w:val="24"/>
              </w:rPr>
              <w:t>s</w:t>
            </w:r>
            <w:r w:rsidRPr="00216BA0">
              <w:rPr>
                <w:rFonts w:asciiTheme="minorHAnsi" w:hAnsiTheme="minorHAnsi" w:cstheme="minorHAnsi"/>
                <w:b/>
                <w:bCs/>
                <w:sz w:val="24"/>
                <w:szCs w:val="24"/>
              </w:rPr>
              <w:t>:</w:t>
            </w:r>
          </w:p>
          <w:p w14:paraId="0F8DAC65" w14:textId="77777777" w:rsidR="00216BA0" w:rsidRDefault="00216BA0" w:rsidP="00D60530">
            <w:pPr>
              <w:rPr>
                <w:rFonts w:asciiTheme="minorHAnsi" w:hAnsiTheme="minorHAnsi" w:cstheme="minorHAnsi"/>
                <w:b/>
                <w:bCs/>
                <w:sz w:val="24"/>
                <w:szCs w:val="24"/>
              </w:rPr>
            </w:pPr>
          </w:p>
          <w:p w14:paraId="530DBEE6" w14:textId="77777777" w:rsidR="00CA1766" w:rsidRPr="00CA1766" w:rsidRDefault="00CA1766" w:rsidP="00CA1766">
            <w:pPr>
              <w:pStyle w:val="NoSpacing"/>
            </w:pPr>
          </w:p>
        </w:tc>
      </w:tr>
      <w:tr w:rsidR="00216BA0" w:rsidRPr="00216BA0" w14:paraId="2FBD3C67" w14:textId="77777777" w:rsidTr="00D60530">
        <w:tc>
          <w:tcPr>
            <w:tcW w:w="1255" w:type="dxa"/>
            <w:shd w:val="clear" w:color="auto" w:fill="D9E2F3" w:themeFill="accent1" w:themeFillTint="33"/>
          </w:tcPr>
          <w:p w14:paraId="2143DA1C" w14:textId="77777777" w:rsidR="00216BA0" w:rsidRPr="00216BA0" w:rsidRDefault="00216BA0" w:rsidP="00D60530">
            <w:pPr>
              <w:rPr>
                <w:rFonts w:asciiTheme="minorHAnsi" w:eastAsiaTheme="minorEastAsia" w:hAnsiTheme="minorHAnsi" w:cstheme="minorHAnsi"/>
                <w:b/>
                <w:bCs/>
                <w:sz w:val="24"/>
                <w:szCs w:val="24"/>
              </w:rPr>
            </w:pPr>
            <w:r w:rsidRPr="00216BA0">
              <w:rPr>
                <w:rFonts w:asciiTheme="minorHAnsi" w:eastAsiaTheme="minorEastAsia" w:hAnsiTheme="minorHAnsi" w:cstheme="minorHAnsi"/>
                <w:b/>
                <w:bCs/>
                <w:sz w:val="24"/>
                <w:szCs w:val="24"/>
              </w:rPr>
              <w:t>DOH Paragraph</w:t>
            </w:r>
          </w:p>
        </w:tc>
        <w:tc>
          <w:tcPr>
            <w:tcW w:w="4320" w:type="dxa"/>
            <w:shd w:val="clear" w:color="auto" w:fill="D9E2F3" w:themeFill="accent1" w:themeFillTint="33"/>
          </w:tcPr>
          <w:p w14:paraId="43131A0C" w14:textId="77777777" w:rsidR="00216BA0" w:rsidRPr="00216BA0" w:rsidRDefault="00216BA0" w:rsidP="00D60530">
            <w:pPr>
              <w:rPr>
                <w:rFonts w:asciiTheme="minorHAnsi" w:eastAsiaTheme="minorEastAsia" w:hAnsiTheme="minorHAnsi" w:cstheme="minorHAnsi"/>
                <w:b/>
                <w:bCs/>
                <w:sz w:val="24"/>
                <w:szCs w:val="24"/>
              </w:rPr>
            </w:pPr>
            <w:r w:rsidRPr="00216BA0">
              <w:rPr>
                <w:rFonts w:asciiTheme="minorHAnsi" w:eastAsiaTheme="minorEastAsia" w:hAnsiTheme="minorHAnsi" w:cstheme="minorHAnsi"/>
                <w:b/>
                <w:bCs/>
                <w:sz w:val="24"/>
                <w:szCs w:val="24"/>
              </w:rPr>
              <w:t>Current Text</w:t>
            </w:r>
          </w:p>
        </w:tc>
        <w:tc>
          <w:tcPr>
            <w:tcW w:w="4427" w:type="dxa"/>
            <w:shd w:val="clear" w:color="auto" w:fill="D9E2F3" w:themeFill="accent1" w:themeFillTint="33"/>
          </w:tcPr>
          <w:p w14:paraId="4EDB08D6" w14:textId="77777777" w:rsidR="00216BA0" w:rsidRPr="00216BA0" w:rsidRDefault="00216BA0" w:rsidP="00D60530">
            <w:pPr>
              <w:rPr>
                <w:rFonts w:asciiTheme="minorHAnsi" w:hAnsiTheme="minorHAnsi" w:cstheme="minorHAnsi"/>
                <w:b/>
                <w:bCs/>
                <w:sz w:val="24"/>
                <w:szCs w:val="24"/>
              </w:rPr>
            </w:pPr>
            <w:r w:rsidRPr="00216BA0">
              <w:rPr>
                <w:rFonts w:asciiTheme="minorHAnsi" w:hAnsiTheme="minorHAnsi" w:cstheme="minorHAnsi"/>
                <w:b/>
                <w:bCs/>
                <w:sz w:val="24"/>
                <w:szCs w:val="24"/>
              </w:rPr>
              <w:t>Workgroup Proposed Amendments</w:t>
            </w:r>
          </w:p>
          <w:p w14:paraId="43EEE8B6" w14:textId="77777777" w:rsidR="00216BA0" w:rsidRPr="00216BA0" w:rsidRDefault="00216BA0" w:rsidP="00D60530">
            <w:pPr>
              <w:pStyle w:val="NoSpacing"/>
              <w:rPr>
                <w:rFonts w:asciiTheme="minorHAnsi" w:hAnsiTheme="minorHAnsi" w:cstheme="minorHAnsi"/>
                <w:sz w:val="24"/>
                <w:szCs w:val="24"/>
              </w:rPr>
            </w:pPr>
            <w:r w:rsidRPr="00216BA0">
              <w:rPr>
                <w:rFonts w:asciiTheme="minorHAnsi" w:hAnsiTheme="minorHAnsi" w:cstheme="minorHAnsi"/>
                <w:sz w:val="24"/>
                <w:szCs w:val="24"/>
              </w:rPr>
              <w:t xml:space="preserve">     Additions: </w:t>
            </w:r>
            <w:r w:rsidRPr="00216BA0">
              <w:rPr>
                <w:rFonts w:asciiTheme="minorHAnsi" w:hAnsiTheme="minorHAnsi" w:cstheme="minorHAnsi"/>
                <w:b/>
                <w:bCs/>
                <w:sz w:val="24"/>
                <w:szCs w:val="24"/>
                <w:u w:val="single"/>
              </w:rPr>
              <w:t>bold/underlined</w:t>
            </w:r>
          </w:p>
          <w:p w14:paraId="3F626855" w14:textId="77777777" w:rsidR="00216BA0" w:rsidRPr="00216BA0" w:rsidRDefault="00216BA0" w:rsidP="00D60530">
            <w:pPr>
              <w:pStyle w:val="NoSpacing"/>
              <w:rPr>
                <w:rFonts w:asciiTheme="minorHAnsi" w:hAnsiTheme="minorHAnsi" w:cstheme="minorHAnsi"/>
                <w:sz w:val="24"/>
                <w:szCs w:val="24"/>
              </w:rPr>
            </w:pPr>
            <w:r w:rsidRPr="00216BA0">
              <w:rPr>
                <w:rFonts w:asciiTheme="minorHAnsi" w:hAnsiTheme="minorHAnsi" w:cstheme="minorHAnsi"/>
                <w:sz w:val="24"/>
                <w:szCs w:val="24"/>
              </w:rPr>
              <w:t xml:space="preserve">     Deletions:  </w:t>
            </w:r>
            <w:r w:rsidRPr="00216BA0">
              <w:rPr>
                <w:rFonts w:asciiTheme="minorHAnsi" w:hAnsiTheme="minorHAnsi" w:cstheme="minorHAnsi"/>
                <w:strike/>
                <w:sz w:val="24"/>
                <w:szCs w:val="24"/>
              </w:rPr>
              <w:t>lined-out</w:t>
            </w:r>
          </w:p>
          <w:p w14:paraId="3D495308" w14:textId="77777777" w:rsidR="00216BA0" w:rsidRPr="00216BA0" w:rsidRDefault="00216BA0" w:rsidP="00D60530">
            <w:pPr>
              <w:pStyle w:val="NoSpacing"/>
              <w:rPr>
                <w:rFonts w:asciiTheme="minorHAnsi" w:hAnsiTheme="minorHAnsi" w:cstheme="minorHAnsi"/>
                <w:sz w:val="24"/>
                <w:szCs w:val="24"/>
              </w:rPr>
            </w:pPr>
          </w:p>
        </w:tc>
        <w:tc>
          <w:tcPr>
            <w:tcW w:w="3512" w:type="dxa"/>
            <w:shd w:val="clear" w:color="auto" w:fill="D9E2F3" w:themeFill="accent1" w:themeFillTint="33"/>
          </w:tcPr>
          <w:p w14:paraId="41031EB1" w14:textId="77777777" w:rsidR="00216BA0" w:rsidRPr="00216BA0" w:rsidRDefault="00216BA0" w:rsidP="00D60530">
            <w:pPr>
              <w:rPr>
                <w:rFonts w:asciiTheme="minorHAnsi" w:hAnsiTheme="minorHAnsi" w:cstheme="minorHAnsi"/>
                <w:b/>
                <w:bCs/>
                <w:sz w:val="24"/>
                <w:szCs w:val="24"/>
              </w:rPr>
            </w:pPr>
            <w:r w:rsidRPr="00216BA0">
              <w:rPr>
                <w:rFonts w:asciiTheme="minorHAnsi" w:hAnsiTheme="minorHAnsi" w:cstheme="minorHAnsi"/>
                <w:b/>
                <w:bCs/>
                <w:sz w:val="24"/>
                <w:szCs w:val="24"/>
              </w:rPr>
              <w:t>Public Comments/Suggestions</w:t>
            </w:r>
          </w:p>
        </w:tc>
      </w:tr>
      <w:tr w:rsidR="00216BA0" w:rsidRPr="00216BA0" w14:paraId="19E5B01F" w14:textId="77777777" w:rsidTr="00D60530">
        <w:tc>
          <w:tcPr>
            <w:tcW w:w="13514" w:type="dxa"/>
            <w:gridSpan w:val="4"/>
            <w:tcBorders>
              <w:bottom w:val="single" w:sz="4" w:space="0" w:color="auto"/>
            </w:tcBorders>
            <w:shd w:val="clear" w:color="auto" w:fill="D0CECE" w:themeFill="background2" w:themeFillShade="E6"/>
          </w:tcPr>
          <w:p w14:paraId="09C2F591" w14:textId="77777777" w:rsidR="00216BA0" w:rsidRPr="00216BA0" w:rsidRDefault="00216BA0" w:rsidP="00D60530">
            <w:pPr>
              <w:rPr>
                <w:rFonts w:asciiTheme="minorHAnsi" w:eastAsiaTheme="minorEastAsia" w:hAnsiTheme="minorHAnsi" w:cstheme="minorHAnsi"/>
                <w:sz w:val="24"/>
                <w:szCs w:val="24"/>
              </w:rPr>
            </w:pPr>
            <w:r w:rsidRPr="00216BA0">
              <w:rPr>
                <w:rFonts w:asciiTheme="minorHAnsi" w:eastAsiaTheme="minorEastAsia" w:hAnsiTheme="minorHAnsi" w:cstheme="minorHAnsi"/>
                <w:b/>
                <w:bCs/>
                <w:sz w:val="24"/>
                <w:szCs w:val="24"/>
              </w:rPr>
              <w:t xml:space="preserve">Paragraph 2: </w:t>
            </w:r>
            <w:r w:rsidRPr="00216BA0">
              <w:rPr>
                <w:rFonts w:asciiTheme="minorHAnsi" w:eastAsiaTheme="minorEastAsia" w:hAnsiTheme="minorHAnsi" w:cstheme="minorHAnsi"/>
                <w:sz w:val="24"/>
                <w:szCs w:val="24"/>
              </w:rPr>
              <w:t xml:space="preserve">The regional session in Copenhagen reflected on the increasing interdisciplinary nature of medical research and the frequency with which physicians lead large teams. The workgroup strongly believes that </w:t>
            </w:r>
            <w:r w:rsidRPr="00216BA0">
              <w:rPr>
                <w:rFonts w:asciiTheme="minorHAnsi" w:eastAsiaTheme="minorEastAsia" w:hAnsiTheme="minorHAnsi" w:cstheme="minorHAnsi"/>
                <w:sz w:val="24"/>
                <w:szCs w:val="24"/>
                <w:u w:val="single"/>
              </w:rPr>
              <w:t>all</w:t>
            </w:r>
            <w:r w:rsidRPr="00216BA0">
              <w:rPr>
                <w:rFonts w:asciiTheme="minorHAnsi" w:eastAsiaTheme="minorEastAsia" w:hAnsiTheme="minorHAnsi" w:cstheme="minorHAnsi"/>
                <w:sz w:val="24"/>
                <w:szCs w:val="24"/>
              </w:rPr>
              <w:t xml:space="preserve"> participants in medical research must share in the protections afforded by the Declaration of Helsinki regardless of who is conducting it, and thus that its principles should be upheld by all individuals and teams involved in such research. The proposed revisions below acknowledge that the Declaration is written by physicians but clarifies that its principles are fundamental to the protection of all human medical research participants.  </w:t>
            </w:r>
          </w:p>
          <w:p w14:paraId="17536D5B" w14:textId="77777777" w:rsidR="00216BA0" w:rsidRPr="00216BA0" w:rsidRDefault="00216BA0" w:rsidP="00D60530">
            <w:pPr>
              <w:rPr>
                <w:rFonts w:asciiTheme="minorHAnsi" w:eastAsiaTheme="minorEastAsia" w:hAnsiTheme="minorHAnsi" w:cstheme="minorHAnsi"/>
                <w:sz w:val="24"/>
                <w:szCs w:val="24"/>
              </w:rPr>
            </w:pPr>
          </w:p>
          <w:p w14:paraId="7696FFF1" w14:textId="77777777" w:rsidR="00216BA0" w:rsidRPr="00216BA0" w:rsidRDefault="00216BA0" w:rsidP="00D60530">
            <w:pPr>
              <w:rPr>
                <w:rFonts w:asciiTheme="minorHAnsi" w:eastAsiaTheme="minorEastAsia" w:hAnsiTheme="minorHAnsi" w:cstheme="minorHAnsi"/>
                <w:sz w:val="24"/>
                <w:szCs w:val="24"/>
              </w:rPr>
            </w:pPr>
            <w:r w:rsidRPr="00216BA0">
              <w:rPr>
                <w:rFonts w:asciiTheme="minorHAnsi" w:eastAsiaTheme="minorEastAsia" w:hAnsiTheme="minorHAnsi" w:cstheme="minorHAnsi"/>
                <w:sz w:val="24"/>
                <w:szCs w:val="24"/>
              </w:rPr>
              <w:t xml:space="preserve">The new language also replaces “subjects” with “participants” out of respect for the rights, agency, and importance of those individuals.  The workgroup proposes to consistently replace “subjects” with “participants” throughout the document. Finally, the new language recognizes that participants in medical research include both patients and healthy volunteers. </w:t>
            </w:r>
          </w:p>
        </w:tc>
      </w:tr>
      <w:tr w:rsidR="00216BA0" w:rsidRPr="00216BA0" w14:paraId="5C8C4BB5" w14:textId="77777777" w:rsidTr="00D60530">
        <w:tc>
          <w:tcPr>
            <w:tcW w:w="1255" w:type="dxa"/>
            <w:tcBorders>
              <w:bottom w:val="single" w:sz="4" w:space="0" w:color="auto"/>
            </w:tcBorders>
          </w:tcPr>
          <w:p w14:paraId="1BA25A93" w14:textId="77777777" w:rsidR="00216BA0" w:rsidRPr="00216BA0" w:rsidRDefault="00216BA0" w:rsidP="00D60530">
            <w:pPr>
              <w:rPr>
                <w:rFonts w:asciiTheme="minorHAnsi" w:eastAsiaTheme="minorEastAsia" w:hAnsiTheme="minorHAnsi" w:cstheme="minorHAnsi"/>
                <w:sz w:val="24"/>
                <w:szCs w:val="24"/>
              </w:rPr>
            </w:pPr>
            <w:r w:rsidRPr="00216BA0">
              <w:rPr>
                <w:rFonts w:asciiTheme="minorHAnsi" w:eastAsiaTheme="minorEastAsia" w:hAnsiTheme="minorHAnsi" w:cstheme="minorHAnsi"/>
                <w:sz w:val="24"/>
                <w:szCs w:val="24"/>
              </w:rPr>
              <w:t>2</w:t>
            </w:r>
          </w:p>
        </w:tc>
        <w:tc>
          <w:tcPr>
            <w:tcW w:w="4320" w:type="dxa"/>
            <w:tcBorders>
              <w:bottom w:val="single" w:sz="4" w:space="0" w:color="auto"/>
            </w:tcBorders>
          </w:tcPr>
          <w:p w14:paraId="3E796D8E" w14:textId="77777777" w:rsidR="00216BA0" w:rsidRPr="00216BA0" w:rsidRDefault="00216BA0" w:rsidP="00D60530">
            <w:pPr>
              <w:rPr>
                <w:rFonts w:asciiTheme="minorHAnsi" w:eastAsiaTheme="minorEastAsia" w:hAnsiTheme="minorHAnsi" w:cstheme="minorHAnsi"/>
                <w:sz w:val="24"/>
                <w:szCs w:val="24"/>
              </w:rPr>
            </w:pPr>
            <w:r w:rsidRPr="00216BA0">
              <w:rPr>
                <w:rFonts w:asciiTheme="minorHAnsi" w:eastAsiaTheme="minorEastAsia" w:hAnsiTheme="minorHAnsi" w:cstheme="minorHAnsi"/>
                <w:kern w:val="0"/>
                <w:sz w:val="24"/>
                <w:szCs w:val="24"/>
                <w:lang w:eastAsia="en-GB"/>
                <w14:ligatures w14:val="none"/>
              </w:rPr>
              <w:t xml:space="preserve">Consistent with the mandate of the WMA, the Declaration is addressed primarily to physicians. The WMA encourages others who are involved in medical research involving human subjects to adopt these principles.  </w:t>
            </w:r>
          </w:p>
        </w:tc>
        <w:tc>
          <w:tcPr>
            <w:tcW w:w="4427" w:type="dxa"/>
            <w:tcBorders>
              <w:bottom w:val="single" w:sz="4" w:space="0" w:color="auto"/>
            </w:tcBorders>
          </w:tcPr>
          <w:p w14:paraId="536CA43F" w14:textId="77777777" w:rsidR="00216BA0" w:rsidRPr="00216BA0" w:rsidRDefault="00216BA0" w:rsidP="00D60530">
            <w:pPr>
              <w:rPr>
                <w:rFonts w:asciiTheme="minorHAnsi" w:eastAsia="Calibri" w:hAnsiTheme="minorHAnsi" w:cstheme="minorHAnsi"/>
                <w:kern w:val="0"/>
                <w:sz w:val="24"/>
                <w:szCs w:val="24"/>
                <w14:ligatures w14:val="none"/>
              </w:rPr>
            </w:pPr>
            <w:r w:rsidRPr="00216BA0">
              <w:rPr>
                <w:rFonts w:asciiTheme="minorHAnsi" w:eastAsia="Malgun Gothic" w:hAnsiTheme="minorHAnsi" w:cstheme="minorHAnsi"/>
                <w:strike/>
                <w:kern w:val="0"/>
                <w:sz w:val="24"/>
                <w:szCs w:val="24"/>
                <w:lang w:eastAsia="en-GB"/>
                <w14:ligatures w14:val="none"/>
              </w:rPr>
              <w:t>Consistent with the mandate of the WMA, the Declaration is addressed primarily to physicians. The WMA encourages others who are involved in medical research involving human subjects to adopt these principles.</w:t>
            </w:r>
            <w:r w:rsidRPr="00216BA0">
              <w:rPr>
                <w:rFonts w:asciiTheme="minorHAnsi" w:eastAsia="Malgun Gothic" w:hAnsiTheme="minorHAnsi" w:cstheme="minorHAnsi"/>
                <w:kern w:val="0"/>
                <w:sz w:val="24"/>
                <w:szCs w:val="24"/>
                <w:lang w:eastAsia="en-GB"/>
                <w14:ligatures w14:val="none"/>
              </w:rPr>
              <w:t xml:space="preserve">  </w:t>
            </w:r>
            <w:r w:rsidRPr="00216BA0">
              <w:rPr>
                <w:rFonts w:asciiTheme="minorHAnsi" w:eastAsia="Malgun Gothic" w:hAnsiTheme="minorHAnsi" w:cstheme="minorHAnsi"/>
                <w:b/>
                <w:bCs/>
                <w:kern w:val="0"/>
                <w:sz w:val="24"/>
                <w:szCs w:val="24"/>
                <w:u w:val="single"/>
                <w:lang w:eastAsia="en-GB"/>
                <w14:ligatures w14:val="none"/>
              </w:rPr>
              <w:t>While the Declaration is written by physicians, the WMA holds these principles are fundamental to the protection of all human medical research participants, whether patients or healthy volunteers, and should be upheld by all individuals and teams involved in such research.</w:t>
            </w:r>
          </w:p>
          <w:p w14:paraId="09E5DF8E" w14:textId="77777777" w:rsidR="00216BA0" w:rsidRPr="00216BA0" w:rsidRDefault="00216BA0" w:rsidP="00D60530">
            <w:pPr>
              <w:rPr>
                <w:rFonts w:asciiTheme="minorHAnsi" w:hAnsiTheme="minorHAnsi" w:cstheme="minorHAnsi"/>
                <w:sz w:val="24"/>
                <w:szCs w:val="24"/>
              </w:rPr>
            </w:pPr>
          </w:p>
        </w:tc>
        <w:tc>
          <w:tcPr>
            <w:tcW w:w="3512" w:type="dxa"/>
            <w:tcBorders>
              <w:bottom w:val="single" w:sz="4" w:space="0" w:color="auto"/>
            </w:tcBorders>
          </w:tcPr>
          <w:p w14:paraId="52BDF5D2" w14:textId="77777777" w:rsidR="00216BA0" w:rsidRPr="00216BA0" w:rsidRDefault="00216BA0" w:rsidP="00D60530">
            <w:pPr>
              <w:rPr>
                <w:rFonts w:asciiTheme="minorHAnsi" w:hAnsiTheme="minorHAnsi" w:cstheme="minorHAnsi"/>
                <w:sz w:val="24"/>
                <w:szCs w:val="24"/>
              </w:rPr>
            </w:pPr>
          </w:p>
        </w:tc>
      </w:tr>
      <w:tr w:rsidR="00216BA0" w:rsidRPr="0076497B" w14:paraId="0200C5F0" w14:textId="77777777" w:rsidTr="00D60530">
        <w:tc>
          <w:tcPr>
            <w:tcW w:w="13514" w:type="dxa"/>
            <w:gridSpan w:val="4"/>
            <w:tcBorders>
              <w:bottom w:val="single" w:sz="4" w:space="0" w:color="auto"/>
            </w:tcBorders>
            <w:shd w:val="clear" w:color="auto" w:fill="D0CECE" w:themeFill="background2" w:themeFillShade="E6"/>
          </w:tcPr>
          <w:p w14:paraId="0D415778" w14:textId="77777777" w:rsidR="00216BA0" w:rsidRPr="0076497B" w:rsidRDefault="00216BA0" w:rsidP="00D60530">
            <w:pPr>
              <w:adjustRightInd w:val="0"/>
              <w:rPr>
                <w:rFonts w:asciiTheme="minorHAnsi" w:eastAsiaTheme="minorEastAsia" w:hAnsiTheme="minorHAnsi" w:cstheme="minorHAnsi"/>
                <w:b/>
                <w:bCs/>
                <w:sz w:val="24"/>
                <w:szCs w:val="24"/>
                <w:lang w:eastAsia="ko-KR"/>
              </w:rPr>
            </w:pPr>
          </w:p>
          <w:p w14:paraId="1EC53B9C" w14:textId="77777777" w:rsidR="00216BA0" w:rsidRDefault="00216BA0" w:rsidP="00D60530">
            <w:pPr>
              <w:adjustRightInd w:val="0"/>
              <w:rPr>
                <w:rFonts w:asciiTheme="minorHAnsi" w:eastAsiaTheme="minorEastAsia" w:hAnsiTheme="minorHAnsi" w:cstheme="minorHAnsi"/>
                <w:sz w:val="24"/>
                <w:szCs w:val="24"/>
                <w:lang w:eastAsia="ko-KR"/>
              </w:rPr>
            </w:pPr>
            <w:r w:rsidRPr="0076497B">
              <w:rPr>
                <w:rFonts w:asciiTheme="minorHAnsi" w:eastAsiaTheme="minorEastAsia" w:hAnsiTheme="minorHAnsi" w:cstheme="minorHAnsi"/>
                <w:b/>
                <w:bCs/>
                <w:sz w:val="24"/>
                <w:szCs w:val="24"/>
                <w:lang w:eastAsia="ko-KR"/>
              </w:rPr>
              <w:t>Paragraphs 6 and 8:</w:t>
            </w:r>
            <w:r w:rsidRPr="0076497B">
              <w:rPr>
                <w:rFonts w:asciiTheme="minorHAnsi" w:eastAsiaTheme="minorEastAsia" w:hAnsiTheme="minorHAnsi" w:cstheme="minorHAnsi"/>
                <w:sz w:val="24"/>
                <w:szCs w:val="24"/>
                <w:lang w:eastAsia="ko-KR"/>
              </w:rPr>
              <w:t xml:space="preserve"> Based on feedback heard at the Copenhagen session, workgroup members at their Kigali and Tokyo meetings expressed a desire to add specific mention of social value (including individual and public health) as additional primary purposes of conducting medical research in Paragraph 6.  The workgroup’s proposed edits to paragraph 6 are below. This led to a need to update paragraph 8 to clarify and reinforce that the new reference to social value must not be misused as an excuse to perform medical research that fails to respect the rights of research participants.  </w:t>
            </w:r>
          </w:p>
          <w:p w14:paraId="0F8C9F2D" w14:textId="77777777" w:rsidR="00216BA0" w:rsidRPr="00F844C6" w:rsidRDefault="00216BA0" w:rsidP="00D60530">
            <w:pPr>
              <w:pStyle w:val="NoSpacing"/>
              <w:rPr>
                <w:lang w:eastAsia="ko-KR"/>
              </w:rPr>
            </w:pPr>
          </w:p>
          <w:p w14:paraId="20C32A1C" w14:textId="77777777" w:rsidR="00216BA0" w:rsidRPr="0076497B" w:rsidRDefault="00216BA0" w:rsidP="00D60530">
            <w:pPr>
              <w:adjustRightInd w:val="0"/>
              <w:rPr>
                <w:rFonts w:asciiTheme="minorHAnsi" w:eastAsiaTheme="minorEastAsia" w:hAnsiTheme="minorHAnsi" w:cstheme="minorHAnsi"/>
                <w:sz w:val="24"/>
                <w:szCs w:val="24"/>
                <w:lang w:eastAsia="ko-KR"/>
              </w:rPr>
            </w:pPr>
            <w:r w:rsidRPr="0076497B">
              <w:rPr>
                <w:rFonts w:asciiTheme="minorHAnsi" w:eastAsiaTheme="minorEastAsia" w:hAnsiTheme="minorHAnsi" w:cstheme="minorHAnsi"/>
                <w:sz w:val="24"/>
                <w:szCs w:val="24"/>
                <w:lang w:eastAsia="ko-KR"/>
              </w:rPr>
              <w:t xml:space="preserve">The workgroup also seeks feedback on two related issues: </w:t>
            </w:r>
          </w:p>
          <w:p w14:paraId="7A3346D1" w14:textId="77777777" w:rsidR="00216BA0" w:rsidRPr="0076497B" w:rsidRDefault="00216BA0" w:rsidP="00D60530">
            <w:pPr>
              <w:pStyle w:val="ListParagraph"/>
              <w:numPr>
                <w:ilvl w:val="0"/>
                <w:numId w:val="2"/>
              </w:numPr>
              <w:adjustRightInd w:val="0"/>
              <w:rPr>
                <w:rFonts w:asciiTheme="minorHAnsi" w:eastAsiaTheme="minorEastAsia" w:hAnsiTheme="minorHAnsi" w:cstheme="minorHAnsi"/>
                <w:lang w:eastAsia="ko-KR"/>
              </w:rPr>
            </w:pPr>
            <w:r w:rsidRPr="0076497B">
              <w:rPr>
                <w:rFonts w:asciiTheme="minorHAnsi" w:eastAsiaTheme="minorEastAsia" w:hAnsiTheme="minorHAnsi" w:cstheme="minorHAnsi"/>
                <w:lang w:eastAsia="ko-KR"/>
              </w:rPr>
              <w:t xml:space="preserve">Whether paragraph 7 (without any current edits) should be moved to allow paragraph 6 to flow directly into paragraph 8, and if so, where paragraph 7 should be inserted.  </w:t>
            </w:r>
          </w:p>
          <w:p w14:paraId="1C30A72E" w14:textId="77777777" w:rsidR="00216BA0" w:rsidRPr="00F844C6" w:rsidRDefault="00216BA0" w:rsidP="00D60530">
            <w:pPr>
              <w:pStyle w:val="ListParagraph"/>
              <w:numPr>
                <w:ilvl w:val="0"/>
                <w:numId w:val="2"/>
              </w:numPr>
              <w:adjustRightInd w:val="0"/>
              <w:rPr>
                <w:rFonts w:asciiTheme="minorHAnsi" w:eastAsiaTheme="minorEastAsia" w:hAnsiTheme="minorHAnsi" w:cstheme="minorHAnsi"/>
                <w:lang w:eastAsia="ko-KR"/>
              </w:rPr>
            </w:pPr>
            <w:r w:rsidRPr="0076497B">
              <w:rPr>
                <w:rFonts w:asciiTheme="minorHAnsi" w:eastAsiaTheme="minorEastAsia" w:hAnsiTheme="minorHAnsi" w:cstheme="minorHAnsi"/>
                <w:lang w:eastAsia="ko-KR"/>
              </w:rPr>
              <w:t>Whether the sentence in paragraph 6 beginning “Even the best proven interventions …” should be moved elsewhere in the Declaration to improve the flow from current paragraph 6 to current paragraph 8, and if so, where.</w:t>
            </w:r>
          </w:p>
          <w:p w14:paraId="118A4EE1" w14:textId="77777777" w:rsidR="00216BA0" w:rsidRPr="00F844C6" w:rsidRDefault="00216BA0" w:rsidP="00D60530">
            <w:pPr>
              <w:adjustRightInd w:val="0"/>
              <w:ind w:left="720"/>
              <w:rPr>
                <w:rFonts w:asciiTheme="minorHAnsi" w:eastAsiaTheme="minorEastAsia" w:hAnsiTheme="minorHAnsi" w:cstheme="minorHAnsi"/>
                <w:b/>
                <w:bCs/>
                <w:lang w:eastAsia="ko-KR"/>
              </w:rPr>
            </w:pPr>
          </w:p>
        </w:tc>
      </w:tr>
      <w:tr w:rsidR="00216BA0" w:rsidRPr="0076497B" w14:paraId="2562CCA7" w14:textId="77777777" w:rsidTr="00D60530">
        <w:tc>
          <w:tcPr>
            <w:tcW w:w="1255" w:type="dxa"/>
          </w:tcPr>
          <w:p w14:paraId="72B64481" w14:textId="77777777" w:rsidR="00216BA0" w:rsidRPr="0076497B" w:rsidRDefault="00216BA0" w:rsidP="00D60530">
            <w:pPr>
              <w:rPr>
                <w:rFonts w:asciiTheme="minorHAnsi" w:eastAsiaTheme="minorEastAsia" w:hAnsiTheme="minorHAnsi" w:cstheme="minorHAnsi"/>
                <w:sz w:val="24"/>
                <w:szCs w:val="24"/>
              </w:rPr>
            </w:pPr>
            <w:r w:rsidRPr="0076497B">
              <w:rPr>
                <w:rFonts w:asciiTheme="minorHAnsi" w:eastAsiaTheme="minorEastAsia" w:hAnsiTheme="minorHAnsi" w:cstheme="minorHAnsi"/>
                <w:sz w:val="24"/>
                <w:szCs w:val="24"/>
              </w:rPr>
              <w:t>6 and 8</w:t>
            </w:r>
          </w:p>
        </w:tc>
        <w:tc>
          <w:tcPr>
            <w:tcW w:w="4320" w:type="dxa"/>
          </w:tcPr>
          <w:p w14:paraId="556EEB2C" w14:textId="77777777" w:rsidR="00216BA0" w:rsidRPr="0076497B" w:rsidRDefault="00216BA0" w:rsidP="00D60530">
            <w:pPr>
              <w:pStyle w:val="NormalWeb"/>
              <w:shd w:val="clear" w:color="auto" w:fill="FFFFFF" w:themeFill="background1"/>
              <w:spacing w:before="0" w:beforeAutospacing="0" w:after="0" w:afterAutospacing="0"/>
              <w:rPr>
                <w:rFonts w:asciiTheme="minorHAnsi" w:eastAsiaTheme="minorEastAsia" w:hAnsiTheme="minorHAnsi" w:cstheme="minorHAnsi"/>
                <w:color w:val="000000"/>
                <w:shd w:val="clear" w:color="auto" w:fill="FFFFFF"/>
              </w:rPr>
            </w:pPr>
            <w:r w:rsidRPr="0076497B">
              <w:rPr>
                <w:rFonts w:asciiTheme="minorHAnsi" w:eastAsiaTheme="minorEastAsia" w:hAnsiTheme="minorHAnsi" w:cstheme="minorHAnsi"/>
                <w:color w:val="000000"/>
                <w:shd w:val="clear" w:color="auto" w:fill="FFFFFF"/>
              </w:rPr>
              <w:t xml:space="preserve">6. The primary purpose of medical research involving human subjects is to understand the causes, development and effects of diseases and improve preventive, diagnostic and therapeutic interventions (methods, </w:t>
            </w:r>
            <w:proofErr w:type="gramStart"/>
            <w:r w:rsidRPr="0076497B">
              <w:rPr>
                <w:rFonts w:asciiTheme="minorHAnsi" w:eastAsiaTheme="minorEastAsia" w:hAnsiTheme="minorHAnsi" w:cstheme="minorHAnsi"/>
                <w:color w:val="000000"/>
                <w:shd w:val="clear" w:color="auto" w:fill="FFFFFF"/>
              </w:rPr>
              <w:t>procedures</w:t>
            </w:r>
            <w:proofErr w:type="gramEnd"/>
            <w:r w:rsidRPr="0076497B">
              <w:rPr>
                <w:rFonts w:asciiTheme="minorHAnsi" w:eastAsiaTheme="minorEastAsia" w:hAnsiTheme="minorHAnsi" w:cstheme="minorHAnsi"/>
                <w:color w:val="000000"/>
                <w:shd w:val="clear" w:color="auto" w:fill="FFFFFF"/>
              </w:rPr>
              <w:t xml:space="preserve"> and treatments). Even the best proven interventions must be evaluated continually through research for their safety, effectiveness, efficiency, </w:t>
            </w:r>
            <w:proofErr w:type="gramStart"/>
            <w:r w:rsidRPr="0076497B">
              <w:rPr>
                <w:rFonts w:asciiTheme="minorHAnsi" w:eastAsiaTheme="minorEastAsia" w:hAnsiTheme="minorHAnsi" w:cstheme="minorHAnsi"/>
                <w:color w:val="000000"/>
                <w:shd w:val="clear" w:color="auto" w:fill="FFFFFF"/>
              </w:rPr>
              <w:t>accessibility</w:t>
            </w:r>
            <w:proofErr w:type="gramEnd"/>
            <w:r w:rsidRPr="0076497B">
              <w:rPr>
                <w:rFonts w:asciiTheme="minorHAnsi" w:eastAsiaTheme="minorEastAsia" w:hAnsiTheme="minorHAnsi" w:cstheme="minorHAnsi"/>
                <w:color w:val="000000"/>
                <w:shd w:val="clear" w:color="auto" w:fill="FFFFFF"/>
              </w:rPr>
              <w:t xml:space="preserve"> and quality.</w:t>
            </w:r>
          </w:p>
          <w:p w14:paraId="1B40CD87" w14:textId="77777777" w:rsidR="00216BA0" w:rsidRPr="0076497B" w:rsidRDefault="00216BA0" w:rsidP="00D60530">
            <w:pPr>
              <w:pStyle w:val="NormalWeb"/>
              <w:shd w:val="clear" w:color="auto" w:fill="FFFFFF" w:themeFill="background1"/>
              <w:spacing w:before="0" w:beforeAutospacing="0" w:after="0" w:afterAutospacing="0"/>
              <w:rPr>
                <w:rFonts w:asciiTheme="minorHAnsi" w:eastAsiaTheme="minorEastAsia" w:hAnsiTheme="minorHAnsi" w:cstheme="minorHAnsi"/>
                <w:color w:val="000000"/>
                <w:shd w:val="clear" w:color="auto" w:fill="FFFFFF"/>
              </w:rPr>
            </w:pPr>
          </w:p>
          <w:p w14:paraId="20198604" w14:textId="77777777" w:rsidR="00216BA0" w:rsidRDefault="00216BA0" w:rsidP="00D60530">
            <w:pPr>
              <w:pStyle w:val="NormalWeb"/>
              <w:shd w:val="clear" w:color="auto" w:fill="FFFFFF" w:themeFill="background1"/>
              <w:spacing w:before="0" w:beforeAutospacing="0" w:after="0" w:afterAutospacing="0"/>
              <w:rPr>
                <w:rFonts w:asciiTheme="minorHAnsi" w:eastAsiaTheme="minorEastAsia" w:hAnsiTheme="minorHAnsi" w:cstheme="minorHAnsi"/>
                <w:color w:val="000000"/>
                <w:shd w:val="clear" w:color="auto" w:fill="FFFFFF"/>
              </w:rPr>
            </w:pPr>
          </w:p>
          <w:p w14:paraId="0E37165B" w14:textId="77777777" w:rsidR="00216BA0" w:rsidRPr="0076497B" w:rsidRDefault="00216BA0" w:rsidP="00D60530">
            <w:pPr>
              <w:pStyle w:val="NormalWeb"/>
              <w:shd w:val="clear" w:color="auto" w:fill="FFFFFF" w:themeFill="background1"/>
              <w:spacing w:before="0" w:beforeAutospacing="0" w:after="0" w:afterAutospacing="0"/>
              <w:rPr>
                <w:rFonts w:asciiTheme="minorHAnsi" w:eastAsiaTheme="minorEastAsia" w:hAnsiTheme="minorHAnsi" w:cstheme="minorHAnsi"/>
                <w:color w:val="000000"/>
                <w:shd w:val="clear" w:color="auto" w:fill="FFFFFF"/>
              </w:rPr>
            </w:pPr>
          </w:p>
          <w:p w14:paraId="72615ECC" w14:textId="77777777" w:rsidR="00216BA0" w:rsidRPr="0076497B" w:rsidRDefault="00216BA0" w:rsidP="00D60530">
            <w:pPr>
              <w:pStyle w:val="NormalWeb"/>
              <w:shd w:val="clear" w:color="auto" w:fill="FFFFFF" w:themeFill="background1"/>
              <w:spacing w:before="0" w:beforeAutospacing="0" w:after="0" w:afterAutospacing="0"/>
              <w:rPr>
                <w:rFonts w:asciiTheme="minorHAnsi" w:eastAsiaTheme="minorEastAsia" w:hAnsiTheme="minorHAnsi" w:cstheme="minorHAnsi"/>
                <w:color w:val="000000"/>
                <w:shd w:val="clear" w:color="auto" w:fill="FFFFFF"/>
              </w:rPr>
            </w:pPr>
            <w:r w:rsidRPr="0076497B">
              <w:rPr>
                <w:rFonts w:asciiTheme="minorHAnsi" w:eastAsiaTheme="minorEastAsia" w:hAnsiTheme="minorHAnsi" w:cstheme="minorHAnsi"/>
                <w:color w:val="000000"/>
                <w:shd w:val="clear" w:color="auto" w:fill="FFFFFF"/>
              </w:rPr>
              <w:t xml:space="preserve">7. </w:t>
            </w:r>
            <w:r w:rsidRPr="0003356C">
              <w:rPr>
                <w:rFonts w:asciiTheme="minorHAnsi" w:eastAsiaTheme="minorEastAsia" w:hAnsiTheme="minorHAnsi" w:cstheme="minorHAnsi"/>
                <w:i/>
                <w:iCs/>
                <w:color w:val="000000"/>
                <w:shd w:val="clear" w:color="auto" w:fill="FFFFFF"/>
              </w:rPr>
              <w:t>(</w:t>
            </w:r>
            <w:r w:rsidRPr="0076497B">
              <w:rPr>
                <w:rFonts w:asciiTheme="minorHAnsi" w:eastAsiaTheme="minorEastAsia" w:hAnsiTheme="minorHAnsi" w:cstheme="minorHAnsi"/>
                <w:i/>
                <w:iCs/>
                <w:color w:val="000000"/>
                <w:shd w:val="clear" w:color="auto" w:fill="FFFFFF"/>
              </w:rPr>
              <w:t>F</w:t>
            </w:r>
            <w:r w:rsidRPr="0003356C">
              <w:rPr>
                <w:rFonts w:asciiTheme="minorHAnsi" w:eastAsiaTheme="minorEastAsia" w:hAnsiTheme="minorHAnsi" w:cstheme="minorHAnsi"/>
                <w:i/>
                <w:iCs/>
                <w:color w:val="000000"/>
                <w:shd w:val="clear" w:color="auto" w:fill="FFFFFF"/>
              </w:rPr>
              <w:t>or reference</w:t>
            </w:r>
            <w:r w:rsidRPr="0076497B">
              <w:rPr>
                <w:rFonts w:asciiTheme="minorHAnsi" w:eastAsiaTheme="minorEastAsia" w:hAnsiTheme="minorHAnsi" w:cstheme="minorHAnsi"/>
                <w:i/>
                <w:iCs/>
                <w:color w:val="000000"/>
                <w:shd w:val="clear" w:color="auto" w:fill="FFFFFF"/>
              </w:rPr>
              <w:t xml:space="preserve"> only</w:t>
            </w:r>
            <w:r w:rsidRPr="0003356C">
              <w:rPr>
                <w:rFonts w:asciiTheme="minorHAnsi" w:eastAsiaTheme="minorEastAsia" w:hAnsiTheme="minorHAnsi" w:cstheme="minorHAnsi"/>
                <w:i/>
                <w:iCs/>
                <w:color w:val="000000"/>
                <w:shd w:val="clear" w:color="auto" w:fill="FFFFFF"/>
              </w:rPr>
              <w:t>).</w:t>
            </w:r>
            <w:r w:rsidRPr="0076497B">
              <w:rPr>
                <w:rFonts w:asciiTheme="minorHAnsi" w:eastAsiaTheme="minorEastAsia" w:hAnsiTheme="minorHAnsi" w:cstheme="minorHAnsi"/>
                <w:color w:val="000000"/>
                <w:shd w:val="clear" w:color="auto" w:fill="FFFFFF"/>
              </w:rPr>
              <w:t xml:space="preserve"> Medical research is subject to ethical standards that promote and ensure respect for all </w:t>
            </w:r>
            <w:r w:rsidRPr="0076497B">
              <w:rPr>
                <w:rFonts w:asciiTheme="minorHAnsi" w:eastAsiaTheme="minorEastAsia" w:hAnsiTheme="minorHAnsi" w:cstheme="minorHAnsi"/>
                <w:color w:val="000000"/>
                <w:shd w:val="clear" w:color="auto" w:fill="FFFFFF"/>
              </w:rPr>
              <w:lastRenderedPageBreak/>
              <w:t>human subjects and protect their health and rights.</w:t>
            </w:r>
          </w:p>
          <w:p w14:paraId="1C7EABBA" w14:textId="77777777" w:rsidR="00216BA0" w:rsidRPr="0076497B" w:rsidRDefault="00216BA0" w:rsidP="00D60530">
            <w:pPr>
              <w:pStyle w:val="NormalWeb"/>
              <w:shd w:val="clear" w:color="auto" w:fill="FFFFFF" w:themeFill="background1"/>
              <w:spacing w:before="0" w:beforeAutospacing="0" w:after="0" w:afterAutospacing="0"/>
              <w:rPr>
                <w:rFonts w:asciiTheme="minorHAnsi" w:eastAsiaTheme="minorEastAsia" w:hAnsiTheme="minorHAnsi" w:cstheme="minorHAnsi"/>
                <w:color w:val="000000"/>
                <w:shd w:val="clear" w:color="auto" w:fill="FFFFFF"/>
              </w:rPr>
            </w:pPr>
          </w:p>
          <w:p w14:paraId="428EBC89" w14:textId="77777777" w:rsidR="00216BA0" w:rsidRPr="0076497B" w:rsidRDefault="00216BA0" w:rsidP="00D60530">
            <w:pPr>
              <w:pStyle w:val="NormalWeb"/>
              <w:shd w:val="clear" w:color="auto" w:fill="FFFFFF" w:themeFill="background1"/>
              <w:spacing w:before="0" w:beforeAutospacing="0" w:after="0" w:afterAutospacing="0"/>
              <w:rPr>
                <w:rFonts w:asciiTheme="minorHAnsi" w:eastAsiaTheme="minorEastAsia" w:hAnsiTheme="minorHAnsi" w:cstheme="minorHAnsi"/>
                <w:color w:val="000000"/>
                <w:shd w:val="clear" w:color="auto" w:fill="FFFFFF"/>
              </w:rPr>
            </w:pPr>
            <w:r w:rsidRPr="0076497B">
              <w:rPr>
                <w:rFonts w:asciiTheme="minorHAnsi" w:eastAsiaTheme="minorEastAsia" w:hAnsiTheme="minorHAnsi" w:cstheme="minorHAnsi"/>
                <w:color w:val="000000"/>
                <w:shd w:val="clear" w:color="auto" w:fill="FFFFFF"/>
              </w:rPr>
              <w:t>8. While the primary purpose of medical research is to generate new knowledge, this goal can never take precedence over the rights and interests of individual research subjects.</w:t>
            </w:r>
          </w:p>
        </w:tc>
        <w:tc>
          <w:tcPr>
            <w:tcW w:w="4427" w:type="dxa"/>
          </w:tcPr>
          <w:p w14:paraId="78E3B5EC" w14:textId="77777777" w:rsidR="00216BA0" w:rsidRPr="0076497B" w:rsidRDefault="00216BA0" w:rsidP="00D60530">
            <w:pPr>
              <w:rPr>
                <w:rFonts w:asciiTheme="minorHAnsi" w:hAnsiTheme="minorHAnsi" w:cstheme="minorHAnsi"/>
                <w:sz w:val="24"/>
                <w:szCs w:val="24"/>
              </w:rPr>
            </w:pPr>
            <w:r w:rsidRPr="0076497B">
              <w:rPr>
                <w:rFonts w:asciiTheme="minorHAnsi" w:hAnsiTheme="minorHAnsi" w:cstheme="minorHAnsi"/>
                <w:sz w:val="24"/>
                <w:szCs w:val="24"/>
              </w:rPr>
              <w:lastRenderedPageBreak/>
              <w:t>6. The primary purpose</w:t>
            </w:r>
            <w:r w:rsidRPr="0076497B">
              <w:rPr>
                <w:rFonts w:asciiTheme="minorHAnsi" w:hAnsiTheme="minorHAnsi" w:cstheme="minorHAnsi"/>
                <w:b/>
                <w:sz w:val="24"/>
                <w:szCs w:val="24"/>
                <w:u w:val="single"/>
              </w:rPr>
              <w:t>s</w:t>
            </w:r>
            <w:r w:rsidRPr="0076497B">
              <w:rPr>
                <w:rFonts w:asciiTheme="minorHAnsi" w:hAnsiTheme="minorHAnsi" w:cstheme="minorHAnsi"/>
                <w:sz w:val="24"/>
                <w:szCs w:val="24"/>
              </w:rPr>
              <w:t xml:space="preserve"> of medical research involving human </w:t>
            </w:r>
            <w:proofErr w:type="gramStart"/>
            <w:r w:rsidRPr="0076497B">
              <w:rPr>
                <w:rFonts w:asciiTheme="minorHAnsi" w:hAnsiTheme="minorHAnsi" w:cstheme="minorHAnsi"/>
                <w:strike/>
                <w:sz w:val="24"/>
                <w:szCs w:val="24"/>
              </w:rPr>
              <w:t>subjects</w:t>
            </w:r>
            <w:proofErr w:type="gramEnd"/>
            <w:r w:rsidRPr="0076497B">
              <w:rPr>
                <w:rFonts w:asciiTheme="minorHAnsi" w:hAnsiTheme="minorHAnsi" w:cstheme="minorHAnsi"/>
                <w:sz w:val="24"/>
                <w:szCs w:val="24"/>
              </w:rPr>
              <w:t xml:space="preserve"> </w:t>
            </w:r>
            <w:r w:rsidRPr="0076497B">
              <w:rPr>
                <w:rFonts w:asciiTheme="minorHAnsi" w:hAnsiTheme="minorHAnsi" w:cstheme="minorHAnsi"/>
                <w:b/>
                <w:sz w:val="24"/>
                <w:szCs w:val="24"/>
                <w:u w:val="single"/>
              </w:rPr>
              <w:t>participants</w:t>
            </w:r>
            <w:r w:rsidRPr="0076497B">
              <w:rPr>
                <w:rFonts w:asciiTheme="minorHAnsi" w:hAnsiTheme="minorHAnsi" w:cstheme="minorHAnsi"/>
                <w:sz w:val="24"/>
                <w:szCs w:val="24"/>
              </w:rPr>
              <w:t xml:space="preserve"> </w:t>
            </w:r>
            <w:r w:rsidRPr="0076497B">
              <w:rPr>
                <w:rFonts w:asciiTheme="minorHAnsi" w:hAnsiTheme="minorHAnsi" w:cstheme="minorHAnsi"/>
                <w:strike/>
                <w:sz w:val="24"/>
                <w:szCs w:val="24"/>
              </w:rPr>
              <w:t>is</w:t>
            </w:r>
            <w:r w:rsidRPr="0076497B">
              <w:rPr>
                <w:rFonts w:asciiTheme="minorHAnsi" w:hAnsiTheme="minorHAnsi" w:cstheme="minorHAnsi"/>
                <w:sz w:val="24"/>
                <w:szCs w:val="24"/>
              </w:rPr>
              <w:t xml:space="preserve"> </w:t>
            </w:r>
            <w:r w:rsidRPr="0076497B">
              <w:rPr>
                <w:rFonts w:asciiTheme="minorHAnsi" w:hAnsiTheme="minorHAnsi" w:cstheme="minorHAnsi"/>
                <w:b/>
                <w:sz w:val="24"/>
                <w:szCs w:val="24"/>
                <w:u w:val="single"/>
              </w:rPr>
              <w:t>are</w:t>
            </w:r>
            <w:r w:rsidRPr="0076497B">
              <w:rPr>
                <w:rFonts w:asciiTheme="minorHAnsi" w:hAnsiTheme="minorHAnsi" w:cstheme="minorHAnsi"/>
                <w:sz w:val="24"/>
                <w:szCs w:val="24"/>
              </w:rPr>
              <w:t xml:space="preserve"> to understand the causes, development and effects of diseases</w:t>
            </w:r>
            <w:r w:rsidRPr="0076497B">
              <w:rPr>
                <w:rFonts w:asciiTheme="minorHAnsi" w:hAnsiTheme="minorHAnsi" w:cstheme="minorHAnsi"/>
                <w:b/>
                <w:i/>
                <w:sz w:val="24"/>
                <w:szCs w:val="24"/>
              </w:rPr>
              <w:t>;</w:t>
            </w:r>
            <w:r w:rsidRPr="0076497B">
              <w:rPr>
                <w:rFonts w:asciiTheme="minorHAnsi" w:hAnsiTheme="minorHAnsi" w:cstheme="minorHAnsi"/>
                <w:sz w:val="24"/>
                <w:szCs w:val="24"/>
              </w:rPr>
              <w:t xml:space="preserve"> </w:t>
            </w:r>
            <w:r w:rsidRPr="0076497B">
              <w:rPr>
                <w:rFonts w:asciiTheme="minorHAnsi" w:hAnsiTheme="minorHAnsi" w:cstheme="minorHAnsi"/>
                <w:strike/>
                <w:sz w:val="24"/>
                <w:szCs w:val="24"/>
              </w:rPr>
              <w:t>and</w:t>
            </w:r>
            <w:r w:rsidRPr="0076497B">
              <w:rPr>
                <w:rFonts w:asciiTheme="minorHAnsi" w:hAnsiTheme="minorHAnsi" w:cstheme="minorHAnsi"/>
                <w:sz w:val="24"/>
                <w:szCs w:val="24"/>
              </w:rPr>
              <w:t xml:space="preserve"> improve preventive, diagnostic and therapeutic interventions </w:t>
            </w:r>
            <w:r w:rsidRPr="0076497B">
              <w:rPr>
                <w:rFonts w:asciiTheme="minorHAnsi" w:hAnsiTheme="minorHAnsi" w:cstheme="minorHAnsi"/>
                <w:strike/>
                <w:sz w:val="24"/>
                <w:szCs w:val="24"/>
              </w:rPr>
              <w:t>(methods, procedures and treatments)</w:t>
            </w:r>
            <w:r w:rsidRPr="0076497B">
              <w:rPr>
                <w:rFonts w:asciiTheme="minorHAnsi" w:hAnsiTheme="minorHAnsi" w:cstheme="minorHAnsi"/>
                <w:b/>
                <w:sz w:val="24"/>
                <w:szCs w:val="24"/>
                <w:u w:val="single"/>
              </w:rPr>
              <w:t>; and</w:t>
            </w:r>
            <w:r w:rsidRPr="0076497B">
              <w:rPr>
                <w:rFonts w:asciiTheme="minorHAnsi" w:hAnsiTheme="minorHAnsi" w:cstheme="minorHAnsi"/>
                <w:sz w:val="24"/>
                <w:szCs w:val="24"/>
                <w:u w:val="single"/>
              </w:rPr>
              <w:t xml:space="preserve"> </w:t>
            </w:r>
            <w:r w:rsidRPr="0076497B">
              <w:rPr>
                <w:rFonts w:asciiTheme="minorHAnsi" w:hAnsiTheme="minorHAnsi" w:cstheme="minorHAnsi"/>
                <w:b/>
                <w:sz w:val="24"/>
                <w:szCs w:val="24"/>
                <w:u w:val="single"/>
              </w:rPr>
              <w:t>ultimately provide social value by advancing individual and public health</w:t>
            </w:r>
            <w:r w:rsidRPr="0076497B">
              <w:rPr>
                <w:rFonts w:asciiTheme="minorHAnsi" w:hAnsiTheme="minorHAnsi" w:cstheme="minorHAnsi"/>
                <w:sz w:val="24"/>
                <w:szCs w:val="24"/>
              </w:rPr>
              <w:t>.</w:t>
            </w:r>
            <w:r w:rsidRPr="0076497B">
              <w:rPr>
                <w:rFonts w:asciiTheme="minorHAnsi" w:hAnsiTheme="minorHAnsi" w:cstheme="minorHAnsi"/>
                <w:i/>
                <w:sz w:val="24"/>
                <w:szCs w:val="24"/>
              </w:rPr>
              <w:t xml:space="preserve"> </w:t>
            </w:r>
            <w:r w:rsidRPr="0076497B">
              <w:rPr>
                <w:rFonts w:asciiTheme="minorHAnsi" w:hAnsiTheme="minorHAnsi" w:cstheme="minorHAnsi"/>
                <w:b/>
                <w:i/>
                <w:sz w:val="24"/>
                <w:szCs w:val="24"/>
              </w:rPr>
              <w:t> </w:t>
            </w:r>
            <w:r w:rsidRPr="0076497B">
              <w:rPr>
                <w:rFonts w:asciiTheme="minorHAnsi" w:hAnsiTheme="minorHAnsi" w:cstheme="minorHAnsi"/>
                <w:sz w:val="24"/>
                <w:szCs w:val="24"/>
              </w:rPr>
              <w:t xml:space="preserve">Even the best proven interventions must be evaluated continually through research for their safety, effectiveness, efficiency, </w:t>
            </w:r>
            <w:proofErr w:type="gramStart"/>
            <w:r w:rsidRPr="0076497B">
              <w:rPr>
                <w:rFonts w:asciiTheme="minorHAnsi" w:hAnsiTheme="minorHAnsi" w:cstheme="minorHAnsi"/>
                <w:sz w:val="24"/>
                <w:szCs w:val="24"/>
              </w:rPr>
              <w:t>accessibility</w:t>
            </w:r>
            <w:proofErr w:type="gramEnd"/>
            <w:r w:rsidRPr="0076497B">
              <w:rPr>
                <w:rFonts w:asciiTheme="minorHAnsi" w:hAnsiTheme="minorHAnsi" w:cstheme="minorHAnsi"/>
                <w:sz w:val="24"/>
                <w:szCs w:val="24"/>
              </w:rPr>
              <w:t xml:space="preserve"> and quality.</w:t>
            </w:r>
          </w:p>
          <w:p w14:paraId="52C71CFD" w14:textId="77777777" w:rsidR="00216BA0" w:rsidRPr="0076497B" w:rsidRDefault="00216BA0" w:rsidP="00D60530">
            <w:pPr>
              <w:rPr>
                <w:rFonts w:asciiTheme="minorHAnsi" w:hAnsiTheme="minorHAnsi" w:cstheme="minorHAnsi"/>
                <w:sz w:val="24"/>
                <w:szCs w:val="24"/>
              </w:rPr>
            </w:pPr>
          </w:p>
          <w:p w14:paraId="3BAFF24C" w14:textId="77777777" w:rsidR="00216BA0" w:rsidRPr="0076497B" w:rsidRDefault="00216BA0" w:rsidP="00D60530">
            <w:pPr>
              <w:pStyle w:val="NormalWeb"/>
              <w:shd w:val="clear" w:color="auto" w:fill="FFFFFF" w:themeFill="background1"/>
              <w:spacing w:before="0" w:beforeAutospacing="0" w:after="0" w:afterAutospacing="0"/>
              <w:rPr>
                <w:rFonts w:asciiTheme="minorHAnsi" w:eastAsiaTheme="minorEastAsia" w:hAnsiTheme="minorHAnsi" w:cstheme="minorHAnsi"/>
                <w:color w:val="000000"/>
                <w:shd w:val="clear" w:color="auto" w:fill="FFFFFF"/>
              </w:rPr>
            </w:pPr>
            <w:r w:rsidRPr="0076497B">
              <w:rPr>
                <w:rFonts w:asciiTheme="minorHAnsi" w:eastAsiaTheme="minorEastAsia" w:hAnsiTheme="minorHAnsi" w:cstheme="minorHAnsi"/>
                <w:color w:val="000000"/>
                <w:shd w:val="clear" w:color="auto" w:fill="FFFFFF"/>
              </w:rPr>
              <w:t xml:space="preserve">7. </w:t>
            </w:r>
            <w:r w:rsidRPr="0076497B">
              <w:rPr>
                <w:rFonts w:asciiTheme="minorHAnsi" w:eastAsiaTheme="minorEastAsia" w:hAnsiTheme="minorHAnsi" w:cstheme="minorHAnsi"/>
                <w:i/>
                <w:iCs/>
                <w:color w:val="000000"/>
                <w:shd w:val="clear" w:color="auto" w:fill="FFFFFF"/>
              </w:rPr>
              <w:t>(For reference only).</w:t>
            </w:r>
            <w:r w:rsidRPr="0076497B">
              <w:rPr>
                <w:rFonts w:asciiTheme="minorHAnsi" w:eastAsiaTheme="minorEastAsia" w:hAnsiTheme="minorHAnsi" w:cstheme="minorHAnsi"/>
                <w:color w:val="000000"/>
                <w:shd w:val="clear" w:color="auto" w:fill="FFFFFF"/>
              </w:rPr>
              <w:t xml:space="preserve"> Medical research is subject to ethical standards that promote and ensure respect for all human </w:t>
            </w:r>
            <w:proofErr w:type="gramStart"/>
            <w:r w:rsidRPr="0076497B">
              <w:rPr>
                <w:rFonts w:asciiTheme="minorHAnsi" w:hAnsiTheme="minorHAnsi" w:cstheme="minorHAnsi"/>
                <w:strike/>
              </w:rPr>
              <w:t>subjects</w:t>
            </w:r>
            <w:proofErr w:type="gramEnd"/>
            <w:r w:rsidRPr="0076497B">
              <w:rPr>
                <w:rFonts w:asciiTheme="minorHAnsi" w:hAnsiTheme="minorHAnsi" w:cstheme="minorHAnsi"/>
              </w:rPr>
              <w:t xml:space="preserve"> </w:t>
            </w:r>
            <w:r w:rsidRPr="0076497B">
              <w:rPr>
                <w:rFonts w:asciiTheme="minorHAnsi" w:hAnsiTheme="minorHAnsi" w:cstheme="minorHAnsi"/>
                <w:b/>
                <w:u w:val="single"/>
              </w:rPr>
              <w:lastRenderedPageBreak/>
              <w:t>participants</w:t>
            </w:r>
            <w:r w:rsidRPr="0076497B" w:rsidDel="002C08EF">
              <w:rPr>
                <w:rFonts w:asciiTheme="minorHAnsi" w:eastAsiaTheme="minorEastAsia" w:hAnsiTheme="minorHAnsi" w:cstheme="minorHAnsi"/>
                <w:color w:val="000000"/>
                <w:shd w:val="clear" w:color="auto" w:fill="FFFFFF"/>
              </w:rPr>
              <w:t xml:space="preserve"> </w:t>
            </w:r>
            <w:r w:rsidRPr="0076497B">
              <w:rPr>
                <w:rFonts w:asciiTheme="minorHAnsi" w:eastAsiaTheme="minorEastAsia" w:hAnsiTheme="minorHAnsi" w:cstheme="minorHAnsi"/>
                <w:color w:val="000000"/>
                <w:shd w:val="clear" w:color="auto" w:fill="FFFFFF"/>
              </w:rPr>
              <w:t>and protect their health and rights.</w:t>
            </w:r>
          </w:p>
          <w:p w14:paraId="67EF2606" w14:textId="77777777" w:rsidR="00216BA0" w:rsidRPr="0076497B" w:rsidRDefault="00216BA0" w:rsidP="00D60530">
            <w:pPr>
              <w:rPr>
                <w:rFonts w:asciiTheme="minorHAnsi" w:hAnsiTheme="minorHAnsi" w:cstheme="minorHAnsi"/>
                <w:sz w:val="24"/>
                <w:szCs w:val="24"/>
              </w:rPr>
            </w:pPr>
          </w:p>
          <w:p w14:paraId="5C929AE8" w14:textId="77777777" w:rsidR="00216BA0" w:rsidRPr="00921562" w:rsidRDefault="00216BA0" w:rsidP="00D60530">
            <w:pPr>
              <w:rPr>
                <w:rFonts w:asciiTheme="minorHAnsi" w:hAnsiTheme="minorHAnsi" w:cstheme="minorHAnsi"/>
                <w:sz w:val="24"/>
                <w:szCs w:val="24"/>
              </w:rPr>
            </w:pPr>
            <w:r w:rsidRPr="0076497B">
              <w:rPr>
                <w:rFonts w:asciiTheme="minorHAnsi" w:hAnsiTheme="minorHAnsi" w:cstheme="minorHAnsi"/>
                <w:sz w:val="24"/>
                <w:szCs w:val="24"/>
              </w:rPr>
              <w:t xml:space="preserve">8. While the primary purpose of medical research is to generate new knowledge </w:t>
            </w:r>
            <w:r w:rsidRPr="0076497B">
              <w:rPr>
                <w:rFonts w:asciiTheme="minorHAnsi" w:hAnsiTheme="minorHAnsi" w:cstheme="minorHAnsi"/>
                <w:b/>
                <w:bCs/>
                <w:sz w:val="24"/>
                <w:szCs w:val="24"/>
                <w:u w:val="single"/>
              </w:rPr>
              <w:t>that ultimately provides social value,</w:t>
            </w:r>
            <w:r w:rsidRPr="0076497B">
              <w:rPr>
                <w:rFonts w:asciiTheme="minorHAnsi" w:hAnsiTheme="minorHAnsi" w:cstheme="minorHAnsi"/>
                <w:b/>
                <w:bCs/>
                <w:sz w:val="24"/>
                <w:szCs w:val="24"/>
              </w:rPr>
              <w:t xml:space="preserve"> </w:t>
            </w:r>
            <w:r w:rsidRPr="0076497B">
              <w:rPr>
                <w:rFonts w:asciiTheme="minorHAnsi" w:hAnsiTheme="minorHAnsi" w:cstheme="minorHAnsi"/>
                <w:sz w:val="24"/>
                <w:szCs w:val="24"/>
              </w:rPr>
              <w:t xml:space="preserve">this goal can never take precedence over the rights and interests of individual research </w:t>
            </w:r>
            <w:r w:rsidRPr="0076497B">
              <w:rPr>
                <w:rFonts w:asciiTheme="minorHAnsi" w:hAnsiTheme="minorHAnsi" w:cstheme="minorHAnsi"/>
                <w:b/>
                <w:bCs/>
                <w:sz w:val="24"/>
                <w:szCs w:val="24"/>
                <w:u w:val="single"/>
              </w:rPr>
              <w:t>participants</w:t>
            </w:r>
            <w:r w:rsidRPr="0076497B">
              <w:rPr>
                <w:rFonts w:asciiTheme="minorHAnsi" w:hAnsiTheme="minorHAnsi" w:cstheme="minorHAnsi"/>
                <w:sz w:val="24"/>
                <w:szCs w:val="24"/>
              </w:rPr>
              <w:t xml:space="preserve"> </w:t>
            </w:r>
            <w:r w:rsidRPr="0003356C">
              <w:rPr>
                <w:rFonts w:asciiTheme="minorHAnsi" w:hAnsiTheme="minorHAnsi" w:cstheme="minorHAnsi"/>
                <w:strike/>
                <w:sz w:val="24"/>
                <w:szCs w:val="24"/>
              </w:rPr>
              <w:t>subjects</w:t>
            </w:r>
            <w:r w:rsidRPr="0003356C">
              <w:rPr>
                <w:rFonts w:asciiTheme="minorHAnsi" w:hAnsiTheme="minorHAnsi" w:cstheme="minorHAnsi"/>
                <w:sz w:val="24"/>
                <w:szCs w:val="24"/>
              </w:rPr>
              <w:t xml:space="preserve">.   </w:t>
            </w:r>
          </w:p>
          <w:p w14:paraId="7F4D913E" w14:textId="77777777" w:rsidR="00216BA0" w:rsidRPr="00F844C6" w:rsidRDefault="00216BA0" w:rsidP="00D60530">
            <w:pPr>
              <w:rPr>
                <w:rFonts w:asciiTheme="minorHAnsi" w:hAnsiTheme="minorHAnsi" w:cstheme="minorHAnsi"/>
                <w:strike/>
                <w:sz w:val="24"/>
                <w:szCs w:val="24"/>
              </w:rPr>
            </w:pPr>
          </w:p>
        </w:tc>
        <w:tc>
          <w:tcPr>
            <w:tcW w:w="3512" w:type="dxa"/>
          </w:tcPr>
          <w:p w14:paraId="5DC9E4FE" w14:textId="77777777" w:rsidR="00216BA0" w:rsidRPr="00F844C6" w:rsidRDefault="00216BA0" w:rsidP="00D60530">
            <w:pPr>
              <w:rPr>
                <w:rFonts w:asciiTheme="minorHAnsi" w:hAnsiTheme="minorHAnsi" w:cstheme="minorHAnsi"/>
                <w:sz w:val="24"/>
                <w:szCs w:val="24"/>
              </w:rPr>
            </w:pPr>
          </w:p>
        </w:tc>
      </w:tr>
      <w:tr w:rsidR="00216BA0" w:rsidRPr="0076497B" w14:paraId="435D6181" w14:textId="77777777" w:rsidTr="00D60530">
        <w:tc>
          <w:tcPr>
            <w:tcW w:w="13514" w:type="dxa"/>
            <w:gridSpan w:val="4"/>
            <w:shd w:val="clear" w:color="auto" w:fill="D0CECE" w:themeFill="background2" w:themeFillShade="E6"/>
          </w:tcPr>
          <w:p w14:paraId="5A51D71E" w14:textId="77777777" w:rsidR="00216BA0" w:rsidRPr="0003356C" w:rsidRDefault="00216BA0" w:rsidP="00D60530">
            <w:pPr>
              <w:rPr>
                <w:rFonts w:asciiTheme="minorHAnsi" w:eastAsiaTheme="minorEastAsia" w:hAnsiTheme="minorHAnsi" w:cstheme="minorHAnsi"/>
                <w:i/>
                <w:iCs/>
                <w:sz w:val="24"/>
                <w:szCs w:val="24"/>
                <w:lang w:eastAsia="ko-KR"/>
              </w:rPr>
            </w:pPr>
            <w:r w:rsidRPr="0003356C">
              <w:rPr>
                <w:rFonts w:asciiTheme="minorHAnsi" w:eastAsiaTheme="minorEastAsia" w:hAnsiTheme="minorHAnsi" w:cstheme="minorHAnsi"/>
                <w:b/>
                <w:bCs/>
                <w:sz w:val="24"/>
                <w:szCs w:val="24"/>
                <w:lang w:eastAsia="ko-KR"/>
              </w:rPr>
              <w:t>Paragraph 11:</w:t>
            </w:r>
            <w:r w:rsidRPr="0076497B">
              <w:rPr>
                <w:rFonts w:asciiTheme="minorHAnsi" w:eastAsiaTheme="minorEastAsia" w:hAnsiTheme="minorHAnsi" w:cstheme="minorHAnsi"/>
                <w:b/>
                <w:bCs/>
                <w:sz w:val="24"/>
                <w:szCs w:val="24"/>
                <w:lang w:eastAsia="ko-KR"/>
              </w:rPr>
              <w:t xml:space="preserve">  </w:t>
            </w:r>
            <w:r w:rsidRPr="0076497B">
              <w:rPr>
                <w:rFonts w:asciiTheme="minorHAnsi" w:eastAsiaTheme="minorEastAsia" w:hAnsiTheme="minorHAnsi" w:cstheme="minorHAnsi"/>
                <w:sz w:val="24"/>
                <w:szCs w:val="24"/>
                <w:lang w:eastAsia="ko-KR"/>
              </w:rPr>
              <w:t xml:space="preserve">The workgroup proposes the addition below to further emphasize the ethical importance of considering the environmental impacts of medical research when designing studies. The reference to environmental sustainability is consistent with language the </w:t>
            </w:r>
            <w:r>
              <w:rPr>
                <w:rFonts w:asciiTheme="minorHAnsi" w:eastAsiaTheme="minorEastAsia" w:hAnsiTheme="minorHAnsi" w:cstheme="minorHAnsi"/>
                <w:sz w:val="24"/>
                <w:szCs w:val="24"/>
                <w:lang w:eastAsia="ko-KR"/>
              </w:rPr>
              <w:t>World Medical Association</w:t>
            </w:r>
            <w:r w:rsidRPr="0076497B">
              <w:rPr>
                <w:rFonts w:asciiTheme="minorHAnsi" w:eastAsiaTheme="minorEastAsia" w:hAnsiTheme="minorHAnsi" w:cstheme="minorHAnsi"/>
                <w:sz w:val="24"/>
                <w:szCs w:val="24"/>
                <w:lang w:eastAsia="ko-KR"/>
              </w:rPr>
              <w:t xml:space="preserve"> adopted in revisions to the </w:t>
            </w:r>
            <w:r w:rsidRPr="0076497B">
              <w:rPr>
                <w:rFonts w:asciiTheme="minorHAnsi" w:eastAsiaTheme="minorEastAsia" w:hAnsiTheme="minorHAnsi" w:cstheme="minorHAnsi"/>
                <w:i/>
                <w:iCs/>
                <w:sz w:val="24"/>
                <w:szCs w:val="24"/>
                <w:lang w:eastAsia="ko-KR"/>
              </w:rPr>
              <w:t xml:space="preserve">International Code of Medical Ethics.  </w:t>
            </w:r>
            <w:r w:rsidRPr="0003356C">
              <w:rPr>
                <w:rFonts w:asciiTheme="minorHAnsi" w:eastAsiaTheme="minorEastAsia" w:hAnsiTheme="minorHAnsi" w:cstheme="minorHAnsi"/>
                <w:i/>
                <w:iCs/>
                <w:sz w:val="24"/>
                <w:szCs w:val="24"/>
                <w:lang w:eastAsia="ko-KR"/>
              </w:rPr>
              <w:t xml:space="preserve">  </w:t>
            </w:r>
          </w:p>
          <w:p w14:paraId="10B6796F" w14:textId="77777777" w:rsidR="00216BA0" w:rsidRPr="0003356C" w:rsidRDefault="00216BA0" w:rsidP="00D60530">
            <w:pPr>
              <w:pStyle w:val="NoSpacing"/>
              <w:rPr>
                <w:rFonts w:asciiTheme="minorHAnsi" w:hAnsiTheme="minorHAnsi" w:cstheme="minorHAnsi"/>
                <w:lang w:eastAsia="ko-KR"/>
              </w:rPr>
            </w:pPr>
          </w:p>
        </w:tc>
      </w:tr>
      <w:tr w:rsidR="00216BA0" w:rsidRPr="0076497B" w14:paraId="610CBF1B" w14:textId="77777777" w:rsidTr="00D60530">
        <w:tc>
          <w:tcPr>
            <w:tcW w:w="1255" w:type="dxa"/>
            <w:tcBorders>
              <w:bottom w:val="single" w:sz="4" w:space="0" w:color="auto"/>
            </w:tcBorders>
          </w:tcPr>
          <w:p w14:paraId="707264F5" w14:textId="77777777" w:rsidR="00216BA0" w:rsidRPr="0076497B" w:rsidRDefault="00216BA0" w:rsidP="00D60530">
            <w:pPr>
              <w:rPr>
                <w:rFonts w:asciiTheme="minorHAnsi" w:eastAsiaTheme="minorEastAsia" w:hAnsiTheme="minorHAnsi" w:cstheme="minorHAnsi"/>
                <w:sz w:val="24"/>
                <w:szCs w:val="24"/>
              </w:rPr>
            </w:pPr>
            <w:r w:rsidRPr="0076497B">
              <w:rPr>
                <w:rFonts w:asciiTheme="minorHAnsi" w:eastAsiaTheme="minorEastAsia" w:hAnsiTheme="minorHAnsi" w:cstheme="minorHAnsi"/>
                <w:sz w:val="24"/>
                <w:szCs w:val="24"/>
              </w:rPr>
              <w:t>11</w:t>
            </w:r>
          </w:p>
        </w:tc>
        <w:tc>
          <w:tcPr>
            <w:tcW w:w="4320" w:type="dxa"/>
            <w:tcBorders>
              <w:bottom w:val="single" w:sz="4" w:space="0" w:color="auto"/>
            </w:tcBorders>
          </w:tcPr>
          <w:p w14:paraId="6F97F5B3" w14:textId="77777777" w:rsidR="00216BA0" w:rsidRPr="0076497B" w:rsidRDefault="00216BA0" w:rsidP="00D60530">
            <w:pPr>
              <w:rPr>
                <w:rFonts w:asciiTheme="minorHAnsi" w:eastAsiaTheme="minorEastAsia" w:hAnsiTheme="minorHAnsi" w:cstheme="minorHAnsi"/>
                <w:sz w:val="24"/>
                <w:szCs w:val="24"/>
              </w:rPr>
            </w:pPr>
            <w:r w:rsidRPr="0076497B">
              <w:rPr>
                <w:rFonts w:asciiTheme="minorHAnsi" w:eastAsiaTheme="minorEastAsia" w:hAnsiTheme="minorHAnsi" w:cstheme="minorHAnsi"/>
                <w:sz w:val="24"/>
                <w:szCs w:val="24"/>
              </w:rPr>
              <w:t>Medical research should be conducted in a manner that minimizes possible harm to the environment.</w:t>
            </w:r>
          </w:p>
        </w:tc>
        <w:tc>
          <w:tcPr>
            <w:tcW w:w="4427" w:type="dxa"/>
            <w:tcBorders>
              <w:bottom w:val="single" w:sz="4" w:space="0" w:color="auto"/>
            </w:tcBorders>
          </w:tcPr>
          <w:p w14:paraId="33B9C70B" w14:textId="77777777" w:rsidR="00216BA0" w:rsidRPr="0076497B" w:rsidRDefault="00216BA0" w:rsidP="00D60530">
            <w:pPr>
              <w:rPr>
                <w:rFonts w:asciiTheme="minorHAnsi" w:hAnsiTheme="minorHAnsi" w:cstheme="minorHAnsi"/>
                <w:b/>
                <w:bCs/>
                <w:sz w:val="24"/>
                <w:szCs w:val="24"/>
                <w:u w:val="single"/>
              </w:rPr>
            </w:pPr>
            <w:r w:rsidRPr="0076497B">
              <w:rPr>
                <w:rFonts w:asciiTheme="minorHAnsi" w:hAnsiTheme="minorHAnsi" w:cstheme="minorHAnsi"/>
                <w:sz w:val="24"/>
                <w:szCs w:val="24"/>
              </w:rPr>
              <w:t>Medical research should be conducted in a manner that minimizes possible harm to the environment</w:t>
            </w:r>
            <w:r w:rsidRPr="0076497B">
              <w:rPr>
                <w:rFonts w:asciiTheme="minorHAnsi" w:hAnsiTheme="minorHAnsi" w:cstheme="minorHAnsi"/>
                <w:b/>
                <w:bCs/>
                <w:sz w:val="24"/>
                <w:szCs w:val="24"/>
                <w:u w:val="single"/>
              </w:rPr>
              <w:t xml:space="preserve"> and promotes sustainability.</w:t>
            </w:r>
          </w:p>
          <w:p w14:paraId="7915C3F0" w14:textId="77777777" w:rsidR="00216BA0" w:rsidRPr="0003356C" w:rsidRDefault="00216BA0" w:rsidP="00D60530">
            <w:pPr>
              <w:pStyle w:val="NoSpacing"/>
              <w:rPr>
                <w:rFonts w:asciiTheme="minorHAnsi" w:hAnsiTheme="minorHAnsi" w:cstheme="minorHAnsi"/>
                <w:sz w:val="24"/>
                <w:szCs w:val="24"/>
              </w:rPr>
            </w:pPr>
          </w:p>
        </w:tc>
        <w:tc>
          <w:tcPr>
            <w:tcW w:w="3512" w:type="dxa"/>
            <w:tcBorders>
              <w:bottom w:val="single" w:sz="4" w:space="0" w:color="auto"/>
            </w:tcBorders>
          </w:tcPr>
          <w:p w14:paraId="530AD150" w14:textId="77777777" w:rsidR="00216BA0" w:rsidRPr="0003356C" w:rsidRDefault="00216BA0" w:rsidP="00D60530">
            <w:pPr>
              <w:rPr>
                <w:rFonts w:asciiTheme="minorHAnsi" w:hAnsiTheme="minorHAnsi" w:cstheme="minorHAnsi"/>
                <w:sz w:val="24"/>
                <w:szCs w:val="24"/>
              </w:rPr>
            </w:pPr>
          </w:p>
        </w:tc>
      </w:tr>
      <w:tr w:rsidR="00216BA0" w:rsidRPr="0076497B" w14:paraId="6EBC57AB" w14:textId="77777777" w:rsidTr="00D60530">
        <w:trPr>
          <w:trHeight w:val="300"/>
        </w:trPr>
        <w:tc>
          <w:tcPr>
            <w:tcW w:w="13514" w:type="dxa"/>
            <w:gridSpan w:val="4"/>
            <w:shd w:val="clear" w:color="auto" w:fill="D0CECE" w:themeFill="background2" w:themeFillShade="E6"/>
          </w:tcPr>
          <w:p w14:paraId="410C4EDE" w14:textId="77777777" w:rsidR="00216BA0" w:rsidRPr="0076497B" w:rsidRDefault="00216BA0" w:rsidP="00D60530">
            <w:pPr>
              <w:rPr>
                <w:rFonts w:asciiTheme="minorHAnsi" w:eastAsiaTheme="minorEastAsia" w:hAnsiTheme="minorHAnsi" w:cstheme="minorHAnsi"/>
                <w:b/>
                <w:bCs/>
                <w:sz w:val="24"/>
                <w:szCs w:val="24"/>
              </w:rPr>
            </w:pPr>
          </w:p>
          <w:p w14:paraId="103A6F3F" w14:textId="77777777" w:rsidR="00216BA0" w:rsidRPr="0076497B" w:rsidRDefault="00216BA0" w:rsidP="00D60530">
            <w:pPr>
              <w:rPr>
                <w:rFonts w:asciiTheme="minorHAnsi" w:eastAsiaTheme="minorEastAsia" w:hAnsiTheme="minorHAnsi" w:cstheme="minorHAnsi"/>
                <w:sz w:val="24"/>
                <w:szCs w:val="24"/>
              </w:rPr>
            </w:pPr>
            <w:r w:rsidRPr="0076497B">
              <w:rPr>
                <w:rFonts w:asciiTheme="minorHAnsi" w:eastAsiaTheme="minorEastAsia" w:hAnsiTheme="minorHAnsi" w:cstheme="minorHAnsi"/>
                <w:b/>
                <w:bCs/>
                <w:sz w:val="24"/>
                <w:szCs w:val="24"/>
              </w:rPr>
              <w:t xml:space="preserve">Paragraph 21: </w:t>
            </w:r>
            <w:r w:rsidRPr="0076497B">
              <w:rPr>
                <w:rFonts w:asciiTheme="minorHAnsi" w:eastAsiaTheme="minorEastAsia" w:hAnsiTheme="minorHAnsi" w:cstheme="minorHAnsi"/>
                <w:sz w:val="24"/>
                <w:szCs w:val="24"/>
              </w:rPr>
              <w:t xml:space="preserve">At several regional meetings, experts expressed concern about “research waste” where poorly designed medical research may consume resources and subject participants to risk without any chance of providing reliable, valid, or valuable information that might advance scientific knowledge or individual/public health. The workgroup proposes additional language in paragraph 21 to emphasize the ethical importance of ensuring scientifically sound design. The workgroup emphasizes that this addition would not prohibit well-designed research with low odds of a positive result (critical in clinical trials, for example, to test multiple candidate compounds for oncology therapies) or repeat trials to re-evaluate prior findings (as discussed in current paragraph 6). </w:t>
            </w:r>
          </w:p>
          <w:p w14:paraId="2CCA7A23" w14:textId="77777777" w:rsidR="00216BA0" w:rsidRPr="0076497B" w:rsidRDefault="00216BA0" w:rsidP="00D60530">
            <w:pPr>
              <w:pStyle w:val="NoSpacing"/>
              <w:rPr>
                <w:rFonts w:asciiTheme="minorHAnsi" w:hAnsiTheme="minorHAnsi" w:cstheme="minorHAnsi"/>
              </w:rPr>
            </w:pPr>
          </w:p>
        </w:tc>
      </w:tr>
      <w:tr w:rsidR="00216BA0" w:rsidRPr="0076497B" w14:paraId="34EB7423" w14:textId="77777777" w:rsidTr="00D60530">
        <w:tc>
          <w:tcPr>
            <w:tcW w:w="1255" w:type="dxa"/>
          </w:tcPr>
          <w:p w14:paraId="4A7C3BD9" w14:textId="77777777" w:rsidR="00216BA0" w:rsidRPr="0076497B" w:rsidRDefault="00216BA0" w:rsidP="00D60530">
            <w:pPr>
              <w:rPr>
                <w:rFonts w:asciiTheme="minorHAnsi" w:eastAsiaTheme="minorEastAsia" w:hAnsiTheme="minorHAnsi" w:cstheme="minorHAnsi"/>
                <w:sz w:val="24"/>
                <w:szCs w:val="24"/>
              </w:rPr>
            </w:pPr>
            <w:r w:rsidRPr="0076497B">
              <w:rPr>
                <w:rFonts w:asciiTheme="minorHAnsi" w:eastAsiaTheme="minorEastAsia" w:hAnsiTheme="minorHAnsi" w:cstheme="minorHAnsi"/>
                <w:sz w:val="24"/>
                <w:szCs w:val="24"/>
              </w:rPr>
              <w:t>21</w:t>
            </w:r>
          </w:p>
        </w:tc>
        <w:tc>
          <w:tcPr>
            <w:tcW w:w="4320" w:type="dxa"/>
          </w:tcPr>
          <w:p w14:paraId="1B10D012" w14:textId="77777777" w:rsidR="00216BA0" w:rsidRPr="0076497B" w:rsidRDefault="00216BA0" w:rsidP="00D60530">
            <w:pPr>
              <w:rPr>
                <w:rFonts w:asciiTheme="minorHAnsi" w:eastAsiaTheme="minorEastAsia" w:hAnsiTheme="minorHAnsi" w:cstheme="minorHAnsi"/>
                <w:kern w:val="0"/>
                <w:sz w:val="24"/>
                <w:szCs w:val="24"/>
                <w14:ligatures w14:val="none"/>
              </w:rPr>
            </w:pPr>
            <w:r w:rsidRPr="0076497B">
              <w:rPr>
                <w:rFonts w:asciiTheme="minorHAnsi" w:eastAsiaTheme="minorEastAsia" w:hAnsiTheme="minorHAnsi" w:cstheme="minorHAnsi"/>
                <w:sz w:val="24"/>
                <w:szCs w:val="24"/>
              </w:rPr>
              <w:t xml:space="preserve">Medical research involving human subjects must conform to generally accepted scientific principles, be based on a thorough knowledge of the scientific </w:t>
            </w:r>
            <w:r w:rsidRPr="0076497B">
              <w:rPr>
                <w:rFonts w:asciiTheme="minorHAnsi" w:eastAsiaTheme="minorEastAsia" w:hAnsiTheme="minorHAnsi" w:cstheme="minorHAnsi"/>
                <w:sz w:val="24"/>
                <w:szCs w:val="24"/>
              </w:rPr>
              <w:lastRenderedPageBreak/>
              <w:t>literature, other relevant sources of information, and adequate laboratory and, as appropriate, animal experimentation. The welfare of animals used for research must be respected.</w:t>
            </w:r>
          </w:p>
          <w:p w14:paraId="6F0B0D04" w14:textId="77777777" w:rsidR="00216BA0" w:rsidRPr="0076497B" w:rsidRDefault="00216BA0" w:rsidP="00D60530">
            <w:pPr>
              <w:rPr>
                <w:rFonts w:asciiTheme="minorHAnsi" w:eastAsiaTheme="minorEastAsia" w:hAnsiTheme="minorHAnsi" w:cstheme="minorHAnsi"/>
                <w:sz w:val="24"/>
                <w:szCs w:val="24"/>
              </w:rPr>
            </w:pPr>
          </w:p>
        </w:tc>
        <w:tc>
          <w:tcPr>
            <w:tcW w:w="4427" w:type="dxa"/>
          </w:tcPr>
          <w:p w14:paraId="15FF416D" w14:textId="77777777" w:rsidR="00216BA0" w:rsidRPr="0076497B" w:rsidRDefault="00216BA0" w:rsidP="00D60530">
            <w:pPr>
              <w:rPr>
                <w:rFonts w:asciiTheme="minorHAnsi" w:hAnsiTheme="minorHAnsi" w:cstheme="minorHAnsi"/>
                <w:sz w:val="24"/>
                <w:szCs w:val="24"/>
              </w:rPr>
            </w:pPr>
            <w:r w:rsidRPr="0076497B">
              <w:rPr>
                <w:rFonts w:asciiTheme="minorHAnsi" w:hAnsiTheme="minorHAnsi" w:cstheme="minorHAnsi"/>
                <w:b/>
                <w:bCs/>
                <w:sz w:val="24"/>
                <w:szCs w:val="24"/>
                <w:u w:val="single"/>
              </w:rPr>
              <w:lastRenderedPageBreak/>
              <w:t>Research involving human participants must have a scientifically sound design that is likely to produce reliable, valid, and valuable information.</w:t>
            </w:r>
            <w:r w:rsidRPr="0076497B">
              <w:rPr>
                <w:rFonts w:asciiTheme="minorHAnsi" w:hAnsiTheme="minorHAnsi" w:cstheme="minorHAnsi"/>
                <w:sz w:val="24"/>
                <w:szCs w:val="24"/>
              </w:rPr>
              <w:t xml:space="preserve"> </w:t>
            </w:r>
            <w:r w:rsidRPr="0076497B">
              <w:rPr>
                <w:rFonts w:asciiTheme="minorHAnsi" w:hAnsiTheme="minorHAnsi" w:cstheme="minorHAnsi"/>
                <w:strike/>
                <w:sz w:val="24"/>
                <w:szCs w:val="24"/>
              </w:rPr>
              <w:t xml:space="preserve">Medical </w:t>
            </w:r>
            <w:r w:rsidRPr="0076497B">
              <w:rPr>
                <w:rFonts w:asciiTheme="minorHAnsi" w:hAnsiTheme="minorHAnsi" w:cstheme="minorHAnsi"/>
                <w:strike/>
                <w:sz w:val="24"/>
                <w:szCs w:val="24"/>
              </w:rPr>
              <w:lastRenderedPageBreak/>
              <w:t>research involving human subjects</w:t>
            </w:r>
            <w:r w:rsidRPr="0076497B">
              <w:rPr>
                <w:rFonts w:asciiTheme="minorHAnsi" w:hAnsiTheme="minorHAnsi" w:cstheme="minorHAnsi"/>
                <w:sz w:val="24"/>
                <w:szCs w:val="24"/>
              </w:rPr>
              <w:t xml:space="preserve"> </w:t>
            </w:r>
            <w:r w:rsidRPr="0076497B">
              <w:rPr>
                <w:rFonts w:asciiTheme="minorHAnsi" w:hAnsiTheme="minorHAnsi" w:cstheme="minorHAnsi"/>
                <w:b/>
                <w:bCs/>
                <w:sz w:val="24"/>
                <w:szCs w:val="24"/>
                <w:u w:val="single"/>
              </w:rPr>
              <w:t>It</w:t>
            </w:r>
            <w:r w:rsidRPr="0076497B">
              <w:rPr>
                <w:rFonts w:asciiTheme="minorHAnsi" w:hAnsiTheme="minorHAnsi" w:cstheme="minorHAnsi"/>
                <w:sz w:val="24"/>
                <w:szCs w:val="24"/>
              </w:rPr>
              <w:t xml:space="preserve"> must conform to generally accepted scientific principles, be based on a thorough knowledge of the scientific literature, other relevant sources of information, and adequate laboratory and, as appropriate, animal experimentation. The welfare of animals used for research must be respected.</w:t>
            </w:r>
          </w:p>
          <w:p w14:paraId="7C7DA685" w14:textId="77777777" w:rsidR="00216BA0" w:rsidRPr="00084595" w:rsidRDefault="00216BA0" w:rsidP="00D60530">
            <w:pPr>
              <w:pStyle w:val="NoSpacing"/>
              <w:rPr>
                <w:rFonts w:asciiTheme="minorHAnsi" w:hAnsiTheme="minorHAnsi" w:cstheme="minorHAnsi"/>
                <w:sz w:val="24"/>
                <w:szCs w:val="24"/>
              </w:rPr>
            </w:pPr>
          </w:p>
        </w:tc>
        <w:tc>
          <w:tcPr>
            <w:tcW w:w="3512" w:type="dxa"/>
          </w:tcPr>
          <w:p w14:paraId="7B6A37CC" w14:textId="77777777" w:rsidR="00216BA0" w:rsidRPr="00084595" w:rsidRDefault="00216BA0" w:rsidP="00D60530">
            <w:pPr>
              <w:rPr>
                <w:rFonts w:asciiTheme="minorHAnsi" w:hAnsiTheme="minorHAnsi" w:cstheme="minorHAnsi"/>
                <w:sz w:val="24"/>
                <w:szCs w:val="24"/>
              </w:rPr>
            </w:pPr>
          </w:p>
        </w:tc>
      </w:tr>
      <w:tr w:rsidR="00216BA0" w:rsidRPr="0076497B" w14:paraId="3CAF813B" w14:textId="77777777" w:rsidTr="00D60530">
        <w:trPr>
          <w:trHeight w:val="300"/>
        </w:trPr>
        <w:tc>
          <w:tcPr>
            <w:tcW w:w="13514" w:type="dxa"/>
            <w:gridSpan w:val="4"/>
            <w:tcBorders>
              <w:bottom w:val="single" w:sz="4" w:space="0" w:color="auto"/>
            </w:tcBorders>
            <w:shd w:val="clear" w:color="auto" w:fill="D0CECE" w:themeFill="background2" w:themeFillShade="E6"/>
          </w:tcPr>
          <w:p w14:paraId="47D33343" w14:textId="77777777" w:rsidR="00216BA0" w:rsidRPr="0076497B" w:rsidRDefault="00216BA0" w:rsidP="00D60530">
            <w:pPr>
              <w:rPr>
                <w:rFonts w:asciiTheme="minorHAnsi" w:eastAsiaTheme="minorEastAsia" w:hAnsiTheme="minorHAnsi" w:cstheme="minorHAnsi"/>
                <w:b/>
                <w:bCs/>
                <w:sz w:val="24"/>
                <w:szCs w:val="24"/>
              </w:rPr>
            </w:pPr>
          </w:p>
          <w:p w14:paraId="0C62754C" w14:textId="77777777" w:rsidR="00216BA0" w:rsidRPr="0076497B" w:rsidRDefault="00216BA0" w:rsidP="00D60530">
            <w:pPr>
              <w:rPr>
                <w:rFonts w:asciiTheme="minorHAnsi" w:eastAsiaTheme="minorEastAsia" w:hAnsiTheme="minorHAnsi" w:cstheme="minorHAnsi"/>
                <w:sz w:val="24"/>
                <w:szCs w:val="24"/>
              </w:rPr>
            </w:pPr>
            <w:r w:rsidRPr="00084595">
              <w:rPr>
                <w:rFonts w:asciiTheme="minorHAnsi" w:eastAsiaTheme="minorEastAsia" w:hAnsiTheme="minorHAnsi" w:cstheme="minorHAnsi"/>
                <w:b/>
                <w:bCs/>
                <w:sz w:val="24"/>
                <w:szCs w:val="24"/>
              </w:rPr>
              <w:t>Paragraph 23</w:t>
            </w:r>
            <w:r w:rsidRPr="0076497B">
              <w:rPr>
                <w:rFonts w:asciiTheme="minorHAnsi" w:eastAsiaTheme="minorEastAsia" w:hAnsiTheme="minorHAnsi" w:cstheme="minorHAnsi"/>
                <w:b/>
                <w:bCs/>
                <w:sz w:val="24"/>
                <w:szCs w:val="24"/>
              </w:rPr>
              <w:t xml:space="preserve">:  </w:t>
            </w:r>
            <w:r w:rsidRPr="0076497B">
              <w:rPr>
                <w:rFonts w:asciiTheme="minorHAnsi" w:eastAsiaTheme="minorEastAsia" w:hAnsiTheme="minorHAnsi" w:cstheme="minorHAnsi"/>
                <w:sz w:val="24"/>
                <w:szCs w:val="24"/>
              </w:rPr>
              <w:t xml:space="preserve">In </w:t>
            </w:r>
            <w:r>
              <w:rPr>
                <w:rFonts w:asciiTheme="minorHAnsi" w:eastAsiaTheme="minorEastAsia" w:hAnsiTheme="minorHAnsi" w:cstheme="minorHAnsi"/>
                <w:sz w:val="24"/>
                <w:szCs w:val="24"/>
              </w:rPr>
              <w:t>Sao Paulo</w:t>
            </w:r>
            <w:r w:rsidRPr="0076497B">
              <w:rPr>
                <w:rFonts w:asciiTheme="minorHAnsi" w:eastAsiaTheme="minorEastAsia" w:hAnsiTheme="minorHAnsi" w:cstheme="minorHAnsi"/>
                <w:sz w:val="24"/>
                <w:szCs w:val="24"/>
              </w:rPr>
              <w:t xml:space="preserve"> and at other regional meetings, experts shared concerns that some research ethics review committees face challenges performing their duties, especially given the volume of research, increasing complexity of research protocols, and variability in resource support for these committees. The workgroup proposes new language to specify that these ethics committees must have sufficient resources to fulfill their important duties. Furthermore, the workgroup proposes language to specify that being “duly qualified” includes having adequate education and experience (which may include additional training resources).</w:t>
            </w:r>
          </w:p>
          <w:p w14:paraId="383AA3ED" w14:textId="77777777" w:rsidR="00216BA0" w:rsidRPr="0003356C" w:rsidRDefault="00216BA0" w:rsidP="00D60530">
            <w:pPr>
              <w:pStyle w:val="NoSpacing"/>
              <w:rPr>
                <w:rFonts w:asciiTheme="minorHAnsi" w:hAnsiTheme="minorHAnsi" w:cstheme="minorHAnsi"/>
              </w:rPr>
            </w:pPr>
          </w:p>
        </w:tc>
      </w:tr>
      <w:tr w:rsidR="00216BA0" w:rsidRPr="0076497B" w14:paraId="0F232379" w14:textId="77777777" w:rsidTr="00D60530">
        <w:tc>
          <w:tcPr>
            <w:tcW w:w="1255" w:type="dxa"/>
            <w:tcBorders>
              <w:bottom w:val="single" w:sz="4" w:space="0" w:color="auto"/>
            </w:tcBorders>
          </w:tcPr>
          <w:p w14:paraId="33FD8EE0" w14:textId="77777777" w:rsidR="00216BA0" w:rsidRPr="0076497B" w:rsidRDefault="00216BA0" w:rsidP="00D60530">
            <w:pPr>
              <w:rPr>
                <w:rFonts w:asciiTheme="minorHAnsi" w:eastAsiaTheme="minorEastAsia" w:hAnsiTheme="minorHAnsi" w:cstheme="minorHAnsi"/>
                <w:sz w:val="24"/>
                <w:szCs w:val="24"/>
              </w:rPr>
            </w:pPr>
            <w:r w:rsidRPr="0076497B">
              <w:rPr>
                <w:rFonts w:asciiTheme="minorHAnsi" w:eastAsiaTheme="minorEastAsia" w:hAnsiTheme="minorHAnsi" w:cstheme="minorHAnsi"/>
                <w:sz w:val="24"/>
                <w:szCs w:val="24"/>
              </w:rPr>
              <w:t>23</w:t>
            </w:r>
          </w:p>
        </w:tc>
        <w:tc>
          <w:tcPr>
            <w:tcW w:w="4320" w:type="dxa"/>
            <w:tcBorders>
              <w:bottom w:val="single" w:sz="4" w:space="0" w:color="auto"/>
            </w:tcBorders>
          </w:tcPr>
          <w:p w14:paraId="215EE412" w14:textId="77777777" w:rsidR="00216BA0" w:rsidRPr="0076497B" w:rsidRDefault="00216BA0" w:rsidP="00D60530">
            <w:pPr>
              <w:rPr>
                <w:rFonts w:asciiTheme="minorHAnsi" w:eastAsiaTheme="minorEastAsia" w:hAnsiTheme="minorHAnsi" w:cstheme="minorHAnsi"/>
                <w:sz w:val="24"/>
                <w:szCs w:val="24"/>
              </w:rPr>
            </w:pPr>
            <w:r w:rsidRPr="0076497B">
              <w:rPr>
                <w:rFonts w:asciiTheme="minorHAnsi" w:eastAsiaTheme="minorEastAsia" w:hAnsiTheme="minorHAnsi" w:cstheme="minorHAnsi"/>
                <w:sz w:val="24"/>
                <w:szCs w:val="24"/>
              </w:rPr>
              <w:t xml:space="preserve">The research protocol must be submitted for consideration, comment, </w:t>
            </w:r>
            <w:proofErr w:type="gramStart"/>
            <w:r w:rsidRPr="0076497B">
              <w:rPr>
                <w:rFonts w:asciiTheme="minorHAnsi" w:eastAsiaTheme="minorEastAsia" w:hAnsiTheme="minorHAnsi" w:cstheme="minorHAnsi"/>
                <w:sz w:val="24"/>
                <w:szCs w:val="24"/>
              </w:rPr>
              <w:t>guidance</w:t>
            </w:r>
            <w:proofErr w:type="gramEnd"/>
            <w:r w:rsidRPr="0076497B">
              <w:rPr>
                <w:rFonts w:asciiTheme="minorHAnsi" w:eastAsiaTheme="minorEastAsia" w:hAnsiTheme="minorHAnsi" w:cstheme="minorHAnsi"/>
                <w:sz w:val="24"/>
                <w:szCs w:val="24"/>
              </w:rPr>
              <w:t xml:space="preserve"> and approval to the concerned research ethics committee before the study begins. This committee must be transparent in its functioning, must be independent of the researcher, the sponsor and any other undue influence and must be duly qualified. It must take into consideration the laws and regulations of the country or countries in which the research is to be performed as well as applicable international norms and </w:t>
            </w:r>
            <w:proofErr w:type="gramStart"/>
            <w:r w:rsidRPr="0076497B">
              <w:rPr>
                <w:rFonts w:asciiTheme="minorHAnsi" w:eastAsiaTheme="minorEastAsia" w:hAnsiTheme="minorHAnsi" w:cstheme="minorHAnsi"/>
                <w:sz w:val="24"/>
                <w:szCs w:val="24"/>
              </w:rPr>
              <w:t>standards</w:t>
            </w:r>
            <w:proofErr w:type="gramEnd"/>
            <w:r w:rsidRPr="0076497B">
              <w:rPr>
                <w:rFonts w:asciiTheme="minorHAnsi" w:eastAsiaTheme="minorEastAsia" w:hAnsiTheme="minorHAnsi" w:cstheme="minorHAnsi"/>
                <w:sz w:val="24"/>
                <w:szCs w:val="24"/>
              </w:rPr>
              <w:t xml:space="preserve"> but these must not be allowed to reduce or </w:t>
            </w:r>
            <w:r w:rsidRPr="0076497B">
              <w:rPr>
                <w:rFonts w:asciiTheme="minorHAnsi" w:eastAsiaTheme="minorEastAsia" w:hAnsiTheme="minorHAnsi" w:cstheme="minorHAnsi"/>
                <w:sz w:val="24"/>
                <w:szCs w:val="24"/>
              </w:rPr>
              <w:lastRenderedPageBreak/>
              <w:t>eliminate any of the protections for research subjects set forth in this Declaration.</w:t>
            </w:r>
          </w:p>
          <w:p w14:paraId="50603EF6" w14:textId="77777777" w:rsidR="00216BA0" w:rsidRPr="0076497B" w:rsidRDefault="00216BA0" w:rsidP="00D60530">
            <w:pPr>
              <w:pStyle w:val="NoSpacing"/>
              <w:rPr>
                <w:rFonts w:asciiTheme="minorHAnsi" w:hAnsiTheme="minorHAnsi" w:cstheme="minorHAnsi"/>
                <w:sz w:val="24"/>
                <w:szCs w:val="24"/>
              </w:rPr>
            </w:pPr>
          </w:p>
          <w:p w14:paraId="175C3498" w14:textId="77777777" w:rsidR="00216BA0" w:rsidRPr="0076497B" w:rsidRDefault="00216BA0" w:rsidP="00D60530">
            <w:pPr>
              <w:rPr>
                <w:rFonts w:asciiTheme="minorHAnsi" w:eastAsiaTheme="minorEastAsia" w:hAnsiTheme="minorHAnsi" w:cstheme="minorHAnsi"/>
                <w:sz w:val="24"/>
                <w:szCs w:val="24"/>
              </w:rPr>
            </w:pPr>
          </w:p>
          <w:p w14:paraId="475A5ACC" w14:textId="77777777" w:rsidR="00216BA0" w:rsidRDefault="00216BA0" w:rsidP="00D60530">
            <w:pPr>
              <w:rPr>
                <w:rFonts w:asciiTheme="minorHAnsi" w:eastAsiaTheme="minorEastAsia" w:hAnsiTheme="minorHAnsi" w:cstheme="minorHAnsi"/>
                <w:sz w:val="24"/>
                <w:szCs w:val="24"/>
              </w:rPr>
            </w:pPr>
          </w:p>
          <w:p w14:paraId="705A2B0F" w14:textId="77777777" w:rsidR="00216BA0" w:rsidRPr="000B34C8" w:rsidRDefault="00216BA0" w:rsidP="00D60530">
            <w:pPr>
              <w:pStyle w:val="NoSpacing"/>
            </w:pPr>
          </w:p>
          <w:p w14:paraId="4E32CE51" w14:textId="77777777" w:rsidR="00216BA0" w:rsidRDefault="00216BA0" w:rsidP="00D60530">
            <w:pPr>
              <w:rPr>
                <w:rFonts w:asciiTheme="minorHAnsi" w:eastAsiaTheme="minorEastAsia" w:hAnsiTheme="minorHAnsi" w:cstheme="minorHAnsi"/>
                <w:sz w:val="24"/>
                <w:szCs w:val="24"/>
              </w:rPr>
            </w:pPr>
          </w:p>
          <w:p w14:paraId="0E21DA9C" w14:textId="77777777" w:rsidR="00216BA0" w:rsidRDefault="00216BA0" w:rsidP="00D60530">
            <w:pPr>
              <w:rPr>
                <w:rFonts w:asciiTheme="minorHAnsi" w:eastAsiaTheme="minorEastAsia" w:hAnsiTheme="minorHAnsi" w:cstheme="minorHAnsi"/>
                <w:sz w:val="24"/>
                <w:szCs w:val="24"/>
              </w:rPr>
            </w:pPr>
          </w:p>
          <w:p w14:paraId="43CC5CB3" w14:textId="77777777" w:rsidR="00216BA0" w:rsidRDefault="00216BA0" w:rsidP="00D60530">
            <w:pPr>
              <w:rPr>
                <w:rFonts w:asciiTheme="minorHAnsi" w:eastAsiaTheme="minorEastAsia" w:hAnsiTheme="minorHAnsi" w:cstheme="minorHAnsi"/>
                <w:sz w:val="24"/>
                <w:szCs w:val="24"/>
              </w:rPr>
            </w:pPr>
          </w:p>
          <w:p w14:paraId="120D2A8D" w14:textId="77777777" w:rsidR="00216BA0" w:rsidRPr="0076497B" w:rsidRDefault="00216BA0" w:rsidP="00D60530">
            <w:pPr>
              <w:rPr>
                <w:rFonts w:asciiTheme="minorHAnsi" w:eastAsiaTheme="minorEastAsia" w:hAnsiTheme="minorHAnsi" w:cstheme="minorHAnsi"/>
                <w:sz w:val="24"/>
                <w:szCs w:val="24"/>
              </w:rPr>
            </w:pPr>
            <w:r w:rsidRPr="0076497B">
              <w:rPr>
                <w:rFonts w:asciiTheme="minorHAnsi" w:eastAsiaTheme="minorEastAsia" w:hAnsiTheme="minorHAnsi" w:cstheme="minorHAnsi"/>
                <w:sz w:val="24"/>
                <w:szCs w:val="24"/>
              </w:rPr>
              <w:t>The committee must have the right to monitor ongoing studies. The researcher must provide monitoring information to the committee, especially information about any serious adverse events. No amendment to the protocol may be made without consideration and approval by the committee. After the end of the study, the researchers must submit a final report to the committee containing a summary of the study’s findings and conclusions.</w:t>
            </w:r>
          </w:p>
          <w:p w14:paraId="1E262FCD" w14:textId="77777777" w:rsidR="00216BA0" w:rsidRPr="0076497B" w:rsidRDefault="00216BA0" w:rsidP="00D60530">
            <w:pPr>
              <w:rPr>
                <w:rFonts w:asciiTheme="minorHAnsi" w:eastAsiaTheme="minorEastAsia" w:hAnsiTheme="minorHAnsi" w:cstheme="minorHAnsi"/>
                <w:sz w:val="24"/>
                <w:szCs w:val="24"/>
              </w:rPr>
            </w:pPr>
          </w:p>
        </w:tc>
        <w:tc>
          <w:tcPr>
            <w:tcW w:w="4427" w:type="dxa"/>
            <w:tcBorders>
              <w:bottom w:val="single" w:sz="4" w:space="0" w:color="auto"/>
            </w:tcBorders>
          </w:tcPr>
          <w:p w14:paraId="3A049760" w14:textId="77777777" w:rsidR="00216BA0" w:rsidRPr="0076497B" w:rsidRDefault="00216BA0" w:rsidP="00D60530">
            <w:pPr>
              <w:rPr>
                <w:rFonts w:asciiTheme="minorHAnsi" w:hAnsiTheme="minorHAnsi" w:cstheme="minorHAnsi"/>
                <w:kern w:val="0"/>
                <w:sz w:val="24"/>
                <w:szCs w:val="24"/>
                <w14:ligatures w14:val="none"/>
              </w:rPr>
            </w:pPr>
            <w:r w:rsidRPr="0076497B">
              <w:rPr>
                <w:rFonts w:asciiTheme="minorHAnsi" w:hAnsiTheme="minorHAnsi" w:cstheme="minorHAnsi"/>
                <w:sz w:val="24"/>
                <w:szCs w:val="24"/>
              </w:rPr>
              <w:lastRenderedPageBreak/>
              <w:t xml:space="preserve">The research protocol must be submitted for consideration, comment, </w:t>
            </w:r>
            <w:proofErr w:type="gramStart"/>
            <w:r w:rsidRPr="0076497B">
              <w:rPr>
                <w:rFonts w:asciiTheme="minorHAnsi" w:hAnsiTheme="minorHAnsi" w:cstheme="minorHAnsi"/>
                <w:sz w:val="24"/>
                <w:szCs w:val="24"/>
              </w:rPr>
              <w:t>guidance</w:t>
            </w:r>
            <w:proofErr w:type="gramEnd"/>
            <w:r w:rsidRPr="0076497B">
              <w:rPr>
                <w:rFonts w:asciiTheme="minorHAnsi" w:hAnsiTheme="minorHAnsi" w:cstheme="minorHAnsi"/>
                <w:sz w:val="24"/>
                <w:szCs w:val="24"/>
              </w:rPr>
              <w:t xml:space="preserve"> and approval to the concerned research ethics committee before the study begins. This committee must be transparent in its functioning, must be independent of the researcher, the </w:t>
            </w:r>
            <w:proofErr w:type="gramStart"/>
            <w:r w:rsidRPr="0076497B">
              <w:rPr>
                <w:rFonts w:asciiTheme="minorHAnsi" w:hAnsiTheme="minorHAnsi" w:cstheme="minorHAnsi"/>
                <w:sz w:val="24"/>
                <w:szCs w:val="24"/>
              </w:rPr>
              <w:t>sponsor</w:t>
            </w:r>
            <w:proofErr w:type="gramEnd"/>
            <w:r w:rsidRPr="0076497B">
              <w:rPr>
                <w:rFonts w:asciiTheme="minorHAnsi" w:hAnsiTheme="minorHAnsi" w:cstheme="minorHAnsi"/>
                <w:sz w:val="24"/>
                <w:szCs w:val="24"/>
              </w:rPr>
              <w:t xml:space="preserve"> and any other undue influence</w:t>
            </w:r>
            <w:r w:rsidRPr="0076497B">
              <w:rPr>
                <w:rFonts w:asciiTheme="minorHAnsi" w:hAnsiTheme="minorHAnsi" w:cstheme="minorHAnsi"/>
                <w:b/>
                <w:bCs/>
                <w:strike/>
                <w:sz w:val="24"/>
                <w:szCs w:val="24"/>
              </w:rPr>
              <w:t>.</w:t>
            </w:r>
            <w:r w:rsidRPr="0003356C">
              <w:rPr>
                <w:rFonts w:asciiTheme="minorHAnsi" w:hAnsiTheme="minorHAnsi" w:cstheme="minorHAnsi"/>
                <w:sz w:val="24"/>
                <w:szCs w:val="24"/>
              </w:rPr>
              <w:t xml:space="preserve"> </w:t>
            </w:r>
            <w:r w:rsidRPr="0076497B">
              <w:rPr>
                <w:rFonts w:asciiTheme="minorHAnsi" w:hAnsiTheme="minorHAnsi" w:cstheme="minorHAnsi"/>
                <w:b/>
                <w:bCs/>
                <w:sz w:val="24"/>
                <w:szCs w:val="24"/>
                <w:u w:val="single"/>
              </w:rPr>
              <w:t xml:space="preserve">It must have sufficient resources to fulfill its duties </w:t>
            </w:r>
            <w:r w:rsidRPr="0076497B">
              <w:rPr>
                <w:rFonts w:asciiTheme="minorHAnsi" w:hAnsiTheme="minorHAnsi" w:cstheme="minorHAnsi"/>
                <w:sz w:val="24"/>
                <w:szCs w:val="24"/>
              </w:rPr>
              <w:t xml:space="preserve">and must be duly </w:t>
            </w:r>
            <w:proofErr w:type="gramStart"/>
            <w:r w:rsidRPr="0076497B">
              <w:rPr>
                <w:rFonts w:asciiTheme="minorHAnsi" w:hAnsiTheme="minorHAnsi" w:cstheme="minorHAnsi"/>
                <w:sz w:val="24"/>
                <w:szCs w:val="24"/>
              </w:rPr>
              <w:t>qualified</w:t>
            </w:r>
            <w:proofErr w:type="gramEnd"/>
            <w:r w:rsidRPr="0076497B">
              <w:rPr>
                <w:rFonts w:asciiTheme="minorHAnsi" w:hAnsiTheme="minorHAnsi" w:cstheme="minorHAnsi"/>
                <w:sz w:val="24"/>
                <w:szCs w:val="24"/>
              </w:rPr>
              <w:t xml:space="preserve"> </w:t>
            </w:r>
            <w:r w:rsidRPr="0076497B">
              <w:rPr>
                <w:rFonts w:asciiTheme="minorHAnsi" w:hAnsiTheme="minorHAnsi" w:cstheme="minorHAnsi"/>
                <w:b/>
                <w:bCs/>
                <w:sz w:val="24"/>
                <w:szCs w:val="24"/>
                <w:u w:val="single"/>
              </w:rPr>
              <w:t>with adequate education and experience for its members and staff to effectively evaluate each type of research it reviews</w:t>
            </w:r>
            <w:r w:rsidRPr="0076497B">
              <w:rPr>
                <w:rFonts w:asciiTheme="minorHAnsi" w:hAnsiTheme="minorHAnsi" w:cstheme="minorHAnsi"/>
                <w:sz w:val="24"/>
                <w:szCs w:val="24"/>
                <w:u w:val="single"/>
              </w:rPr>
              <w:t>.</w:t>
            </w:r>
            <w:r w:rsidRPr="0076497B">
              <w:rPr>
                <w:rFonts w:asciiTheme="minorHAnsi" w:hAnsiTheme="minorHAnsi" w:cstheme="minorHAnsi"/>
                <w:sz w:val="24"/>
                <w:szCs w:val="24"/>
              </w:rPr>
              <w:t xml:space="preserve"> It must take into consideration the laws and regulations of </w:t>
            </w:r>
            <w:r w:rsidRPr="0076497B">
              <w:rPr>
                <w:rFonts w:asciiTheme="minorHAnsi" w:hAnsiTheme="minorHAnsi" w:cstheme="minorHAnsi"/>
                <w:sz w:val="24"/>
                <w:szCs w:val="24"/>
              </w:rPr>
              <w:lastRenderedPageBreak/>
              <w:t xml:space="preserve">the country or countries in which the research is to be performed as well as applicable international norms and </w:t>
            </w:r>
            <w:proofErr w:type="gramStart"/>
            <w:r w:rsidRPr="0076497B">
              <w:rPr>
                <w:rFonts w:asciiTheme="minorHAnsi" w:hAnsiTheme="minorHAnsi" w:cstheme="minorHAnsi"/>
                <w:sz w:val="24"/>
                <w:szCs w:val="24"/>
              </w:rPr>
              <w:t>standards</w:t>
            </w:r>
            <w:proofErr w:type="gramEnd"/>
            <w:r w:rsidRPr="0076497B">
              <w:rPr>
                <w:rFonts w:asciiTheme="minorHAnsi" w:hAnsiTheme="minorHAnsi" w:cstheme="minorHAnsi"/>
                <w:sz w:val="24"/>
                <w:szCs w:val="24"/>
              </w:rPr>
              <w:t xml:space="preserve"> but these must not be allowed to reduce or eliminate any of the protections for research </w:t>
            </w:r>
            <w:r w:rsidRPr="0076497B">
              <w:rPr>
                <w:rFonts w:asciiTheme="minorHAnsi" w:hAnsiTheme="minorHAnsi" w:cstheme="minorHAnsi"/>
                <w:b/>
                <w:bCs/>
                <w:sz w:val="24"/>
                <w:szCs w:val="24"/>
                <w:u w:val="single"/>
              </w:rPr>
              <w:t>participants</w:t>
            </w:r>
            <w:r w:rsidRPr="0076497B">
              <w:rPr>
                <w:rFonts w:asciiTheme="minorHAnsi" w:hAnsiTheme="minorHAnsi" w:cstheme="minorHAnsi"/>
                <w:sz w:val="24"/>
                <w:szCs w:val="24"/>
              </w:rPr>
              <w:t xml:space="preserve"> </w:t>
            </w:r>
            <w:r w:rsidRPr="0003356C">
              <w:rPr>
                <w:rFonts w:asciiTheme="minorHAnsi" w:hAnsiTheme="minorHAnsi" w:cstheme="minorHAnsi"/>
                <w:strike/>
                <w:sz w:val="24"/>
                <w:szCs w:val="24"/>
              </w:rPr>
              <w:t>subjects</w:t>
            </w:r>
            <w:r w:rsidRPr="0076497B">
              <w:rPr>
                <w:rFonts w:asciiTheme="minorHAnsi" w:hAnsiTheme="minorHAnsi" w:cstheme="minorHAnsi"/>
                <w:sz w:val="24"/>
                <w:szCs w:val="24"/>
              </w:rPr>
              <w:t xml:space="preserve"> set forth in this Declaration.</w:t>
            </w:r>
          </w:p>
          <w:p w14:paraId="5D3017CA" w14:textId="77777777" w:rsidR="00216BA0" w:rsidRPr="0076497B" w:rsidRDefault="00216BA0" w:rsidP="00D60530">
            <w:pPr>
              <w:pStyle w:val="NoSpacing"/>
              <w:rPr>
                <w:rFonts w:asciiTheme="minorHAnsi" w:hAnsiTheme="minorHAnsi" w:cstheme="minorHAnsi"/>
                <w:sz w:val="24"/>
                <w:szCs w:val="24"/>
              </w:rPr>
            </w:pPr>
          </w:p>
          <w:p w14:paraId="190D7907" w14:textId="77777777" w:rsidR="00216BA0" w:rsidRPr="0076497B" w:rsidRDefault="00216BA0" w:rsidP="00D60530">
            <w:pPr>
              <w:rPr>
                <w:rFonts w:asciiTheme="minorHAnsi" w:hAnsiTheme="minorHAnsi" w:cstheme="minorHAnsi"/>
                <w:sz w:val="24"/>
                <w:szCs w:val="24"/>
              </w:rPr>
            </w:pPr>
            <w:r w:rsidRPr="0076497B">
              <w:rPr>
                <w:rFonts w:asciiTheme="minorHAnsi" w:hAnsiTheme="minorHAnsi" w:cstheme="minorHAnsi"/>
                <w:sz w:val="24"/>
                <w:szCs w:val="24"/>
              </w:rPr>
              <w:t>The committee must have the right to monitor ongoing studies. The researcher must provide monitoring information to the committee, especially information about any serious adverse events. No amendment to the protocol may be made without consideration and approval by the committee. After the end of the study, the researchers must submit a final report to the committee containing a summary of the study’s findings and conclusions.</w:t>
            </w:r>
          </w:p>
          <w:p w14:paraId="34E8B073" w14:textId="77777777" w:rsidR="00216BA0" w:rsidRPr="0076497B" w:rsidRDefault="00216BA0" w:rsidP="00D60530">
            <w:pPr>
              <w:rPr>
                <w:rFonts w:asciiTheme="minorHAnsi" w:hAnsiTheme="minorHAnsi" w:cstheme="minorHAnsi"/>
                <w:sz w:val="24"/>
                <w:szCs w:val="24"/>
              </w:rPr>
            </w:pPr>
          </w:p>
        </w:tc>
        <w:tc>
          <w:tcPr>
            <w:tcW w:w="3512" w:type="dxa"/>
            <w:tcBorders>
              <w:bottom w:val="single" w:sz="4" w:space="0" w:color="auto"/>
            </w:tcBorders>
          </w:tcPr>
          <w:p w14:paraId="5DC5FA60" w14:textId="77777777" w:rsidR="00216BA0" w:rsidRPr="0076497B" w:rsidRDefault="00216BA0" w:rsidP="00D60530">
            <w:pPr>
              <w:rPr>
                <w:rFonts w:asciiTheme="minorHAnsi" w:hAnsiTheme="minorHAnsi" w:cstheme="minorHAnsi"/>
                <w:sz w:val="24"/>
                <w:szCs w:val="24"/>
              </w:rPr>
            </w:pPr>
          </w:p>
        </w:tc>
      </w:tr>
      <w:tr w:rsidR="00216BA0" w:rsidRPr="0076497B" w14:paraId="1D47FC64" w14:textId="77777777" w:rsidTr="00D60530">
        <w:tc>
          <w:tcPr>
            <w:tcW w:w="13514" w:type="dxa"/>
            <w:gridSpan w:val="4"/>
            <w:shd w:val="clear" w:color="auto" w:fill="D0CECE" w:themeFill="background2" w:themeFillShade="E6"/>
          </w:tcPr>
          <w:p w14:paraId="52149054" w14:textId="77777777" w:rsidR="00216BA0" w:rsidRPr="0076497B" w:rsidRDefault="00216BA0" w:rsidP="00D60530">
            <w:pPr>
              <w:rPr>
                <w:rFonts w:asciiTheme="minorHAnsi" w:hAnsiTheme="minorHAnsi" w:cstheme="minorHAnsi"/>
                <w:b/>
                <w:sz w:val="24"/>
                <w:szCs w:val="24"/>
              </w:rPr>
            </w:pPr>
          </w:p>
          <w:p w14:paraId="79F1C945" w14:textId="77777777" w:rsidR="00216BA0" w:rsidRPr="0076497B" w:rsidRDefault="00216BA0" w:rsidP="00D60530">
            <w:pPr>
              <w:rPr>
                <w:rFonts w:asciiTheme="minorHAnsi" w:hAnsiTheme="minorHAnsi" w:cstheme="minorHAnsi"/>
                <w:sz w:val="24"/>
                <w:szCs w:val="24"/>
                <w:lang w:eastAsia="ko-KR"/>
              </w:rPr>
            </w:pPr>
            <w:r w:rsidRPr="0003356C">
              <w:rPr>
                <w:rFonts w:asciiTheme="minorHAnsi" w:hAnsiTheme="minorHAnsi" w:cstheme="minorHAnsi"/>
                <w:b/>
                <w:sz w:val="24"/>
                <w:szCs w:val="24"/>
              </w:rPr>
              <w:t xml:space="preserve">Paragraph 26: </w:t>
            </w:r>
            <w:r w:rsidRPr="0076497B">
              <w:rPr>
                <w:rFonts w:asciiTheme="minorHAnsi" w:hAnsiTheme="minorHAnsi" w:cstheme="minorHAnsi"/>
                <w:sz w:val="24"/>
                <w:szCs w:val="24"/>
                <w:lang w:eastAsia="ko-KR"/>
              </w:rPr>
              <w:t xml:space="preserve">The workgroup agreed to update and clarify the language on documenting informed consent. The proposed addition acknowledges increasingly common electronic methods of documenting/recording freely given informed consent. A more minor change includes reordering words in the phrase “documented and witnessed” to “witnessed and documented,” as technically informed consent for an individual who cannot express themselves in writing must be first witnessed before then being documented. </w:t>
            </w:r>
          </w:p>
          <w:p w14:paraId="4BC34557" w14:textId="77777777" w:rsidR="00216BA0" w:rsidRPr="0076497B" w:rsidRDefault="00216BA0" w:rsidP="00D60530">
            <w:pPr>
              <w:pStyle w:val="NoSpacing"/>
              <w:rPr>
                <w:rFonts w:asciiTheme="minorHAnsi" w:hAnsiTheme="minorHAnsi" w:cstheme="minorHAnsi"/>
                <w:lang w:eastAsia="ko-KR"/>
              </w:rPr>
            </w:pPr>
          </w:p>
        </w:tc>
      </w:tr>
      <w:tr w:rsidR="00216BA0" w:rsidRPr="0076497B" w14:paraId="402B36BD" w14:textId="77777777" w:rsidTr="00D60530">
        <w:tc>
          <w:tcPr>
            <w:tcW w:w="1255" w:type="dxa"/>
            <w:tcBorders>
              <w:bottom w:val="single" w:sz="4" w:space="0" w:color="auto"/>
            </w:tcBorders>
          </w:tcPr>
          <w:p w14:paraId="6DAA3D60" w14:textId="77777777" w:rsidR="00216BA0" w:rsidRPr="0076497B" w:rsidRDefault="00216BA0" w:rsidP="00D60530">
            <w:pPr>
              <w:rPr>
                <w:rFonts w:asciiTheme="minorHAnsi" w:eastAsiaTheme="minorEastAsia" w:hAnsiTheme="minorHAnsi" w:cstheme="minorHAnsi"/>
                <w:sz w:val="24"/>
                <w:szCs w:val="24"/>
              </w:rPr>
            </w:pPr>
            <w:r w:rsidRPr="0076497B">
              <w:rPr>
                <w:rFonts w:asciiTheme="minorHAnsi" w:eastAsiaTheme="minorEastAsia" w:hAnsiTheme="minorHAnsi" w:cstheme="minorHAnsi"/>
                <w:sz w:val="24"/>
                <w:szCs w:val="24"/>
              </w:rPr>
              <w:t>26</w:t>
            </w:r>
          </w:p>
        </w:tc>
        <w:tc>
          <w:tcPr>
            <w:tcW w:w="4320" w:type="dxa"/>
            <w:tcBorders>
              <w:bottom w:val="single" w:sz="4" w:space="0" w:color="auto"/>
            </w:tcBorders>
          </w:tcPr>
          <w:p w14:paraId="37017CCB" w14:textId="77777777" w:rsidR="00216BA0" w:rsidRPr="0076497B" w:rsidRDefault="00216BA0" w:rsidP="00D60530">
            <w:pPr>
              <w:pStyle w:val="ListParagraph"/>
              <w:ind w:left="0"/>
              <w:rPr>
                <w:rFonts w:asciiTheme="minorHAnsi" w:hAnsiTheme="minorHAnsi" w:cstheme="minorHAnsi"/>
              </w:rPr>
            </w:pPr>
            <w:r w:rsidRPr="0076497B">
              <w:rPr>
                <w:rFonts w:asciiTheme="minorHAnsi" w:hAnsiTheme="minorHAnsi" w:cstheme="minorHAnsi"/>
              </w:rPr>
              <w:t xml:space="preserve">In medical research involving human subjects capable of giving informed </w:t>
            </w:r>
            <w:r w:rsidRPr="0076497B">
              <w:rPr>
                <w:rFonts w:asciiTheme="minorHAnsi" w:hAnsiTheme="minorHAnsi" w:cstheme="minorHAnsi"/>
              </w:rPr>
              <w:lastRenderedPageBreak/>
              <w:t xml:space="preserve">consent, each potential subject must be adequately informed of the aims, methods, sources of funding, any possible conflicts of interest, institutional affiliations of the researcher, the anticipated benefits and potential risks of the study and the discomfort it may entail, post-study provisions and any other relevant aspects of the study. </w:t>
            </w:r>
          </w:p>
          <w:p w14:paraId="4F1D4765" w14:textId="77777777" w:rsidR="00216BA0" w:rsidRPr="0076497B" w:rsidRDefault="00216BA0" w:rsidP="00D60530">
            <w:pPr>
              <w:pStyle w:val="ListParagraph"/>
              <w:ind w:left="0"/>
              <w:rPr>
                <w:rFonts w:asciiTheme="minorHAnsi" w:hAnsiTheme="minorHAnsi" w:cstheme="minorHAnsi"/>
              </w:rPr>
            </w:pPr>
          </w:p>
          <w:p w14:paraId="3148CAC1" w14:textId="77777777" w:rsidR="00216BA0" w:rsidRPr="0076497B" w:rsidRDefault="00216BA0" w:rsidP="00D60530">
            <w:pPr>
              <w:pStyle w:val="ListParagraph"/>
              <w:ind w:left="0"/>
              <w:rPr>
                <w:rFonts w:asciiTheme="minorHAnsi" w:hAnsiTheme="minorHAnsi" w:cstheme="minorHAnsi"/>
              </w:rPr>
            </w:pPr>
          </w:p>
          <w:p w14:paraId="50971884" w14:textId="77777777" w:rsidR="00216BA0" w:rsidRPr="0076497B" w:rsidRDefault="00216BA0" w:rsidP="00D60530">
            <w:pPr>
              <w:pStyle w:val="ListParagraph"/>
              <w:ind w:left="0"/>
              <w:rPr>
                <w:rFonts w:asciiTheme="minorHAnsi" w:hAnsiTheme="minorHAnsi" w:cstheme="minorHAnsi"/>
              </w:rPr>
            </w:pPr>
            <w:r w:rsidRPr="0076497B">
              <w:rPr>
                <w:rFonts w:asciiTheme="minorHAnsi" w:hAnsiTheme="minorHAnsi" w:cstheme="minorHAnsi"/>
              </w:rPr>
              <w:t>The potential subject must be informed of the right to refuse to participate in the study or to withdraw consent to participate at any time without reprisal. Special attention should be given to the specific information needs of individual potential subjects as well as to the methods used to deliver the information.</w:t>
            </w:r>
          </w:p>
          <w:p w14:paraId="4F9467F4" w14:textId="77777777" w:rsidR="00216BA0" w:rsidRPr="0076497B" w:rsidRDefault="00216BA0" w:rsidP="00D60530">
            <w:pPr>
              <w:pStyle w:val="ListParagraph"/>
              <w:ind w:left="0"/>
              <w:rPr>
                <w:rFonts w:asciiTheme="minorHAnsi" w:hAnsiTheme="minorHAnsi" w:cstheme="minorHAnsi"/>
              </w:rPr>
            </w:pPr>
          </w:p>
          <w:p w14:paraId="0B64D9FB" w14:textId="77777777" w:rsidR="00216BA0" w:rsidRPr="0076497B" w:rsidRDefault="00216BA0" w:rsidP="00D60530">
            <w:pPr>
              <w:pStyle w:val="ListParagraph"/>
              <w:ind w:left="0"/>
              <w:rPr>
                <w:rFonts w:asciiTheme="minorHAnsi" w:hAnsiTheme="minorHAnsi" w:cstheme="minorHAnsi"/>
              </w:rPr>
            </w:pPr>
          </w:p>
          <w:p w14:paraId="370B1999" w14:textId="77777777" w:rsidR="00216BA0" w:rsidRDefault="00216BA0" w:rsidP="00D60530">
            <w:pPr>
              <w:pStyle w:val="ListParagraph"/>
              <w:ind w:left="0"/>
              <w:rPr>
                <w:rFonts w:asciiTheme="minorHAnsi" w:hAnsiTheme="minorHAnsi" w:cstheme="minorHAnsi"/>
              </w:rPr>
            </w:pPr>
            <w:r w:rsidRPr="0076497B">
              <w:rPr>
                <w:rFonts w:asciiTheme="minorHAnsi" w:hAnsiTheme="minorHAnsi" w:cstheme="minorHAnsi"/>
              </w:rPr>
              <w:t>After ensuring that the potential subject</w:t>
            </w:r>
            <w:r w:rsidRPr="0076497B">
              <w:rPr>
                <w:rFonts w:asciiTheme="minorHAnsi" w:hAnsiTheme="minorHAnsi" w:cstheme="minorHAnsi"/>
                <w:u w:val="single"/>
              </w:rPr>
              <w:t xml:space="preserve"> </w:t>
            </w:r>
            <w:r w:rsidRPr="0076497B">
              <w:rPr>
                <w:rFonts w:asciiTheme="minorHAnsi" w:hAnsiTheme="minorHAnsi" w:cstheme="minorHAnsi"/>
              </w:rPr>
              <w:t xml:space="preserve">has understood the information, the physician or another appropriately qualified individual must then seek the potential subject’s </w:t>
            </w:r>
            <w:proofErr w:type="gramStart"/>
            <w:r w:rsidRPr="0076497B">
              <w:rPr>
                <w:rFonts w:asciiTheme="minorHAnsi" w:hAnsiTheme="minorHAnsi" w:cstheme="minorHAnsi"/>
              </w:rPr>
              <w:t>freely-given</w:t>
            </w:r>
            <w:proofErr w:type="gramEnd"/>
            <w:r w:rsidRPr="0076497B">
              <w:rPr>
                <w:rFonts w:asciiTheme="minorHAnsi" w:hAnsiTheme="minorHAnsi" w:cstheme="minorHAnsi"/>
              </w:rPr>
              <w:t xml:space="preserve"> informed consent, preferably in writing. If the consent cannot be expressed in writing, the non-written consent must be formally documented</w:t>
            </w:r>
            <w:r w:rsidRPr="0076497B">
              <w:rPr>
                <w:rFonts w:asciiTheme="minorHAnsi" w:hAnsiTheme="minorHAnsi" w:cstheme="minorHAnsi"/>
                <w:i/>
                <w:iCs/>
              </w:rPr>
              <w:t xml:space="preserve"> </w:t>
            </w:r>
            <w:r w:rsidRPr="0076497B">
              <w:rPr>
                <w:rFonts w:asciiTheme="minorHAnsi" w:hAnsiTheme="minorHAnsi" w:cstheme="minorHAnsi"/>
              </w:rPr>
              <w:t>and witnessed.</w:t>
            </w:r>
          </w:p>
          <w:p w14:paraId="3FE1CAE3" w14:textId="77777777" w:rsidR="00216BA0" w:rsidRDefault="00216BA0" w:rsidP="00D60530">
            <w:pPr>
              <w:pStyle w:val="ListParagraph"/>
              <w:ind w:left="0"/>
              <w:rPr>
                <w:rFonts w:asciiTheme="minorHAnsi" w:hAnsiTheme="minorHAnsi" w:cstheme="minorHAnsi"/>
              </w:rPr>
            </w:pPr>
          </w:p>
          <w:p w14:paraId="54314B2B" w14:textId="77777777" w:rsidR="00216BA0" w:rsidRDefault="00216BA0" w:rsidP="00D60530">
            <w:pPr>
              <w:pStyle w:val="ListParagraph"/>
              <w:ind w:left="0"/>
              <w:rPr>
                <w:rFonts w:asciiTheme="minorHAnsi" w:hAnsiTheme="minorHAnsi" w:cstheme="minorHAnsi"/>
              </w:rPr>
            </w:pPr>
          </w:p>
          <w:p w14:paraId="021D8F42" w14:textId="77777777" w:rsidR="00216BA0" w:rsidRDefault="00216BA0" w:rsidP="00D60530">
            <w:pPr>
              <w:pStyle w:val="ListParagraph"/>
              <w:ind w:left="0"/>
              <w:rPr>
                <w:rFonts w:asciiTheme="minorHAnsi" w:hAnsiTheme="minorHAnsi" w:cstheme="minorHAnsi"/>
              </w:rPr>
            </w:pPr>
          </w:p>
          <w:p w14:paraId="430D9A43" w14:textId="77777777" w:rsidR="00216BA0" w:rsidRDefault="00216BA0" w:rsidP="00D60530">
            <w:pPr>
              <w:pStyle w:val="ListParagraph"/>
              <w:ind w:left="0"/>
              <w:rPr>
                <w:rFonts w:asciiTheme="minorHAnsi" w:hAnsiTheme="minorHAnsi" w:cstheme="minorHAnsi"/>
              </w:rPr>
            </w:pPr>
          </w:p>
          <w:p w14:paraId="7BE3DA86" w14:textId="77777777" w:rsidR="00216BA0" w:rsidRDefault="00216BA0" w:rsidP="00D60530">
            <w:pPr>
              <w:pStyle w:val="ListParagraph"/>
              <w:ind w:left="0"/>
              <w:rPr>
                <w:rFonts w:asciiTheme="minorHAnsi" w:hAnsiTheme="minorHAnsi" w:cstheme="minorHAnsi"/>
              </w:rPr>
            </w:pPr>
          </w:p>
          <w:p w14:paraId="6F4343E2" w14:textId="77777777" w:rsidR="00216BA0" w:rsidRPr="0076497B" w:rsidRDefault="00216BA0" w:rsidP="00D60530">
            <w:pPr>
              <w:pStyle w:val="ListParagraph"/>
              <w:ind w:left="0"/>
              <w:rPr>
                <w:rFonts w:asciiTheme="minorHAnsi" w:hAnsiTheme="minorHAnsi" w:cstheme="minorHAnsi"/>
              </w:rPr>
            </w:pPr>
            <w:r w:rsidRPr="00DD2E11">
              <w:rPr>
                <w:rFonts w:asciiTheme="minorHAnsi" w:hAnsiTheme="minorHAnsi" w:cstheme="minorHAnsi"/>
              </w:rPr>
              <w:t>All medical research subjects should be given the option of being informed about the general outcome and results of the study.</w:t>
            </w:r>
          </w:p>
          <w:p w14:paraId="02902307" w14:textId="77777777" w:rsidR="00216BA0" w:rsidRPr="00834C4B" w:rsidRDefault="00216BA0" w:rsidP="00D60530">
            <w:pPr>
              <w:pStyle w:val="ListParagraph"/>
              <w:ind w:left="0"/>
              <w:rPr>
                <w:rFonts w:asciiTheme="minorHAnsi" w:hAnsiTheme="minorHAnsi" w:cstheme="minorHAnsi"/>
              </w:rPr>
            </w:pPr>
          </w:p>
          <w:p w14:paraId="6E9C62A3" w14:textId="77777777" w:rsidR="00216BA0" w:rsidRPr="00834C4B" w:rsidRDefault="00216BA0" w:rsidP="00D60530">
            <w:pPr>
              <w:pStyle w:val="ListParagraph"/>
              <w:ind w:left="0"/>
              <w:rPr>
                <w:rFonts w:asciiTheme="minorHAnsi" w:hAnsiTheme="minorHAnsi" w:cstheme="minorHAnsi"/>
              </w:rPr>
            </w:pPr>
          </w:p>
          <w:p w14:paraId="0080EFAC" w14:textId="77777777" w:rsidR="00216BA0" w:rsidRPr="00834C4B" w:rsidRDefault="00216BA0" w:rsidP="00D60530">
            <w:pPr>
              <w:pStyle w:val="ListParagraph"/>
              <w:ind w:left="0"/>
              <w:rPr>
                <w:rFonts w:asciiTheme="minorHAnsi" w:hAnsiTheme="minorHAnsi" w:cstheme="minorHAnsi"/>
              </w:rPr>
            </w:pPr>
          </w:p>
        </w:tc>
        <w:tc>
          <w:tcPr>
            <w:tcW w:w="4427" w:type="dxa"/>
            <w:tcBorders>
              <w:bottom w:val="single" w:sz="4" w:space="0" w:color="auto"/>
            </w:tcBorders>
            <w:shd w:val="clear" w:color="auto" w:fill="auto"/>
          </w:tcPr>
          <w:p w14:paraId="6D77459D" w14:textId="77777777" w:rsidR="00216BA0" w:rsidRPr="00834C4B" w:rsidRDefault="00216BA0" w:rsidP="00D60530">
            <w:pPr>
              <w:pStyle w:val="ListParagraph"/>
              <w:ind w:left="0"/>
              <w:rPr>
                <w:rFonts w:asciiTheme="minorHAnsi" w:hAnsiTheme="minorHAnsi" w:cstheme="minorHAnsi"/>
              </w:rPr>
            </w:pPr>
            <w:r w:rsidRPr="00834C4B">
              <w:rPr>
                <w:rFonts w:asciiTheme="minorHAnsi" w:hAnsiTheme="minorHAnsi" w:cstheme="minorHAnsi"/>
              </w:rPr>
              <w:lastRenderedPageBreak/>
              <w:t xml:space="preserve">In medical research involving human </w:t>
            </w:r>
            <w:proofErr w:type="gramStart"/>
            <w:r w:rsidRPr="00834C4B">
              <w:rPr>
                <w:rFonts w:asciiTheme="minorHAnsi" w:hAnsiTheme="minorHAnsi" w:cstheme="minorHAnsi"/>
                <w:strike/>
              </w:rPr>
              <w:t>subjects</w:t>
            </w:r>
            <w:proofErr w:type="gramEnd"/>
            <w:r w:rsidRPr="00834C4B">
              <w:rPr>
                <w:rFonts w:asciiTheme="minorHAnsi" w:hAnsiTheme="minorHAnsi" w:cstheme="minorHAnsi"/>
              </w:rPr>
              <w:t xml:space="preserve"> </w:t>
            </w:r>
            <w:r w:rsidRPr="00834C4B">
              <w:rPr>
                <w:rFonts w:asciiTheme="minorHAnsi" w:hAnsiTheme="minorHAnsi" w:cstheme="minorHAnsi"/>
                <w:b/>
                <w:bCs/>
                <w:u w:val="single"/>
              </w:rPr>
              <w:t>participants</w:t>
            </w:r>
            <w:r w:rsidRPr="00834C4B">
              <w:rPr>
                <w:rFonts w:asciiTheme="minorHAnsi" w:hAnsiTheme="minorHAnsi" w:cstheme="minorHAnsi"/>
              </w:rPr>
              <w:t xml:space="preserve"> capable of giving </w:t>
            </w:r>
            <w:r w:rsidRPr="00834C4B">
              <w:rPr>
                <w:rFonts w:asciiTheme="minorHAnsi" w:hAnsiTheme="minorHAnsi" w:cstheme="minorHAnsi"/>
              </w:rPr>
              <w:lastRenderedPageBreak/>
              <w:t xml:space="preserve">informed consent, each potential </w:t>
            </w:r>
            <w:r w:rsidRPr="00834C4B">
              <w:rPr>
                <w:rFonts w:asciiTheme="minorHAnsi" w:hAnsiTheme="minorHAnsi" w:cstheme="minorHAnsi"/>
                <w:strike/>
              </w:rPr>
              <w:t>subject</w:t>
            </w:r>
            <w:r w:rsidRPr="00834C4B">
              <w:rPr>
                <w:rFonts w:asciiTheme="minorHAnsi" w:hAnsiTheme="minorHAnsi" w:cstheme="minorHAnsi"/>
              </w:rPr>
              <w:t xml:space="preserve"> </w:t>
            </w:r>
            <w:r w:rsidRPr="00834C4B">
              <w:rPr>
                <w:rFonts w:asciiTheme="minorHAnsi" w:hAnsiTheme="minorHAnsi" w:cstheme="minorHAnsi"/>
                <w:b/>
                <w:bCs/>
                <w:u w:val="single"/>
              </w:rPr>
              <w:t>participant</w:t>
            </w:r>
            <w:r w:rsidRPr="00834C4B">
              <w:rPr>
                <w:rFonts w:asciiTheme="minorHAnsi" w:hAnsiTheme="minorHAnsi" w:cstheme="minorHAnsi"/>
              </w:rPr>
              <w:t xml:space="preserve"> must be adequately informed of the aims, methods, sources of funding, any possible conflicts of interest, institutional affiliations of the researcher, the anticipated benefits and potential risks of the study and the discomfort it may entail, post-study provisions and any other relevant aspects of the study. </w:t>
            </w:r>
          </w:p>
          <w:p w14:paraId="13B697B8" w14:textId="77777777" w:rsidR="00216BA0" w:rsidRPr="0076497B" w:rsidRDefault="00216BA0" w:rsidP="00D60530">
            <w:pPr>
              <w:pStyle w:val="ListParagraph"/>
              <w:ind w:left="0"/>
              <w:rPr>
                <w:rFonts w:asciiTheme="minorHAnsi" w:hAnsiTheme="minorHAnsi" w:cstheme="minorHAnsi"/>
              </w:rPr>
            </w:pPr>
          </w:p>
          <w:p w14:paraId="5EE71A46" w14:textId="77777777" w:rsidR="00216BA0" w:rsidRPr="007C467B" w:rsidRDefault="00216BA0" w:rsidP="00D60530">
            <w:pPr>
              <w:pStyle w:val="ListParagraph"/>
              <w:ind w:left="0"/>
              <w:rPr>
                <w:rFonts w:asciiTheme="minorHAnsi" w:hAnsiTheme="minorHAnsi" w:cstheme="minorHAnsi"/>
              </w:rPr>
            </w:pPr>
          </w:p>
          <w:p w14:paraId="62E7E49E" w14:textId="77777777" w:rsidR="00216BA0" w:rsidRPr="007C467B" w:rsidRDefault="00216BA0" w:rsidP="00D60530">
            <w:pPr>
              <w:pStyle w:val="ListParagraph"/>
              <w:ind w:left="0"/>
              <w:rPr>
                <w:rFonts w:asciiTheme="minorHAnsi" w:hAnsiTheme="minorHAnsi" w:cstheme="minorHAnsi"/>
              </w:rPr>
            </w:pPr>
            <w:r w:rsidRPr="007C467B">
              <w:rPr>
                <w:rFonts w:asciiTheme="minorHAnsi" w:hAnsiTheme="minorHAnsi" w:cstheme="minorHAnsi"/>
              </w:rPr>
              <w:t xml:space="preserve">The potential </w:t>
            </w:r>
            <w:r w:rsidRPr="007C467B">
              <w:rPr>
                <w:rFonts w:asciiTheme="minorHAnsi" w:hAnsiTheme="minorHAnsi" w:cstheme="minorHAnsi"/>
                <w:strike/>
              </w:rPr>
              <w:t>subject</w:t>
            </w:r>
            <w:r w:rsidRPr="007C467B">
              <w:rPr>
                <w:rFonts w:asciiTheme="minorHAnsi" w:hAnsiTheme="minorHAnsi" w:cstheme="minorHAnsi"/>
              </w:rPr>
              <w:t xml:space="preserve"> </w:t>
            </w:r>
            <w:r w:rsidRPr="007C467B">
              <w:rPr>
                <w:rFonts w:asciiTheme="minorHAnsi" w:hAnsiTheme="minorHAnsi" w:cstheme="minorHAnsi"/>
                <w:b/>
                <w:bCs/>
                <w:u w:val="single"/>
              </w:rPr>
              <w:t>participant</w:t>
            </w:r>
            <w:r w:rsidRPr="007C467B">
              <w:rPr>
                <w:rFonts w:asciiTheme="minorHAnsi" w:hAnsiTheme="minorHAnsi" w:cstheme="minorHAnsi"/>
              </w:rPr>
              <w:t xml:space="preserve"> must be informed of the right to refuse to participate in the study or to withdraw consent to participate at any time without reprisal. Special attention should be given to the specific information needs of individual potential </w:t>
            </w:r>
            <w:proofErr w:type="gramStart"/>
            <w:r w:rsidRPr="007C467B">
              <w:rPr>
                <w:rFonts w:asciiTheme="minorHAnsi" w:hAnsiTheme="minorHAnsi" w:cstheme="minorHAnsi"/>
                <w:strike/>
              </w:rPr>
              <w:t>subjects</w:t>
            </w:r>
            <w:proofErr w:type="gramEnd"/>
            <w:r w:rsidRPr="007C467B">
              <w:rPr>
                <w:rFonts w:asciiTheme="minorHAnsi" w:hAnsiTheme="minorHAnsi" w:cstheme="minorHAnsi"/>
              </w:rPr>
              <w:t xml:space="preserve"> </w:t>
            </w:r>
            <w:r w:rsidRPr="007C467B">
              <w:rPr>
                <w:rFonts w:asciiTheme="minorHAnsi" w:hAnsiTheme="minorHAnsi" w:cstheme="minorHAnsi"/>
                <w:b/>
                <w:bCs/>
                <w:u w:val="single"/>
              </w:rPr>
              <w:t>participants</w:t>
            </w:r>
            <w:r w:rsidRPr="007C467B">
              <w:rPr>
                <w:rFonts w:asciiTheme="minorHAnsi" w:hAnsiTheme="minorHAnsi" w:cstheme="minorHAnsi"/>
              </w:rPr>
              <w:t xml:space="preserve"> as well as to the methods used to deliver the information.</w:t>
            </w:r>
          </w:p>
          <w:p w14:paraId="753A5E88" w14:textId="77777777" w:rsidR="00216BA0" w:rsidRPr="007C467B" w:rsidRDefault="00216BA0" w:rsidP="00D60530">
            <w:pPr>
              <w:pStyle w:val="ListParagraph"/>
              <w:ind w:left="0"/>
              <w:rPr>
                <w:rFonts w:asciiTheme="minorHAnsi" w:hAnsiTheme="minorHAnsi" w:cstheme="minorHAnsi"/>
              </w:rPr>
            </w:pPr>
          </w:p>
          <w:p w14:paraId="5B497F24" w14:textId="77777777" w:rsidR="00216BA0" w:rsidRPr="007C467B" w:rsidRDefault="00216BA0" w:rsidP="00D60530">
            <w:pPr>
              <w:pStyle w:val="ListParagraph"/>
              <w:ind w:left="0"/>
              <w:rPr>
                <w:rFonts w:asciiTheme="minorHAnsi" w:hAnsiTheme="minorHAnsi" w:cstheme="minorHAnsi"/>
                <w:b/>
                <w:bCs/>
                <w:u w:val="single"/>
              </w:rPr>
            </w:pPr>
            <w:r w:rsidRPr="007C467B">
              <w:rPr>
                <w:rFonts w:asciiTheme="minorHAnsi" w:hAnsiTheme="minorHAnsi" w:cstheme="minorHAnsi"/>
              </w:rPr>
              <w:t xml:space="preserve">After ensuring that the potential </w:t>
            </w:r>
            <w:r w:rsidRPr="007C467B">
              <w:rPr>
                <w:rFonts w:asciiTheme="minorHAnsi" w:hAnsiTheme="minorHAnsi" w:cstheme="minorHAnsi"/>
                <w:strike/>
              </w:rPr>
              <w:t>subject</w:t>
            </w:r>
            <w:r w:rsidRPr="007C467B">
              <w:rPr>
                <w:rFonts w:asciiTheme="minorHAnsi" w:hAnsiTheme="minorHAnsi" w:cstheme="minorHAnsi"/>
                <w:u w:val="single"/>
              </w:rPr>
              <w:t xml:space="preserve"> </w:t>
            </w:r>
            <w:r w:rsidRPr="007C467B">
              <w:rPr>
                <w:rFonts w:asciiTheme="minorHAnsi" w:hAnsiTheme="minorHAnsi" w:cstheme="minorHAnsi"/>
                <w:b/>
                <w:bCs/>
                <w:u w:val="single"/>
              </w:rPr>
              <w:t>participant</w:t>
            </w:r>
            <w:r w:rsidRPr="007C467B">
              <w:rPr>
                <w:rFonts w:asciiTheme="minorHAnsi" w:hAnsiTheme="minorHAnsi" w:cstheme="minorHAnsi"/>
              </w:rPr>
              <w:t xml:space="preserve"> has understood the information, the physician or another appropriately qualified individual must then seek the potential </w:t>
            </w:r>
            <w:r w:rsidRPr="007C467B">
              <w:rPr>
                <w:rFonts w:asciiTheme="minorHAnsi" w:hAnsiTheme="minorHAnsi" w:cstheme="minorHAnsi"/>
                <w:strike/>
              </w:rPr>
              <w:t>subject’s</w:t>
            </w:r>
            <w:r w:rsidRPr="007C467B">
              <w:rPr>
                <w:rFonts w:asciiTheme="minorHAnsi" w:hAnsiTheme="minorHAnsi" w:cstheme="minorHAnsi"/>
              </w:rPr>
              <w:t xml:space="preserve"> </w:t>
            </w:r>
            <w:r w:rsidRPr="007C467B">
              <w:rPr>
                <w:rFonts w:asciiTheme="minorHAnsi" w:hAnsiTheme="minorHAnsi" w:cstheme="minorHAnsi"/>
                <w:b/>
                <w:bCs/>
                <w:u w:val="single"/>
              </w:rPr>
              <w:t>participant’s</w:t>
            </w:r>
            <w:r w:rsidRPr="007C467B">
              <w:rPr>
                <w:rFonts w:asciiTheme="minorHAnsi" w:hAnsiTheme="minorHAnsi" w:cstheme="minorHAnsi"/>
              </w:rPr>
              <w:t xml:space="preserve"> </w:t>
            </w:r>
            <w:proofErr w:type="gramStart"/>
            <w:r w:rsidRPr="007C467B">
              <w:rPr>
                <w:rFonts w:asciiTheme="minorHAnsi" w:hAnsiTheme="minorHAnsi" w:cstheme="minorHAnsi"/>
              </w:rPr>
              <w:t>freely-given</w:t>
            </w:r>
            <w:proofErr w:type="gramEnd"/>
            <w:r w:rsidRPr="007C467B">
              <w:rPr>
                <w:rFonts w:asciiTheme="minorHAnsi" w:hAnsiTheme="minorHAnsi" w:cstheme="minorHAnsi"/>
              </w:rPr>
              <w:t xml:space="preserve"> informed consent, </w:t>
            </w:r>
            <w:r w:rsidRPr="007C467B">
              <w:rPr>
                <w:rFonts w:asciiTheme="minorHAnsi" w:hAnsiTheme="minorHAnsi" w:cstheme="minorHAnsi"/>
                <w:b/>
                <w:bCs/>
                <w:u w:val="single"/>
              </w:rPr>
              <w:t>formally documented on paper or electronically.</w:t>
            </w:r>
          </w:p>
          <w:p w14:paraId="2D9F6C1C" w14:textId="77777777" w:rsidR="00216BA0" w:rsidRPr="0076497B" w:rsidRDefault="00216BA0" w:rsidP="00D60530">
            <w:pPr>
              <w:pStyle w:val="ListParagraph"/>
              <w:ind w:left="0"/>
              <w:rPr>
                <w:rFonts w:asciiTheme="minorHAnsi" w:hAnsiTheme="minorHAnsi" w:cstheme="minorHAnsi"/>
              </w:rPr>
            </w:pPr>
            <w:r w:rsidRPr="007C467B">
              <w:rPr>
                <w:rFonts w:asciiTheme="minorHAnsi" w:hAnsiTheme="minorHAnsi" w:cstheme="minorHAnsi"/>
                <w:strike/>
              </w:rPr>
              <w:t>, preferably in writing.</w:t>
            </w:r>
            <w:r w:rsidRPr="0003356C">
              <w:rPr>
                <w:rFonts w:asciiTheme="minorHAnsi" w:hAnsiTheme="minorHAnsi" w:cstheme="minorHAnsi"/>
              </w:rPr>
              <w:t xml:space="preserve"> </w:t>
            </w:r>
            <w:r w:rsidRPr="0076497B">
              <w:rPr>
                <w:rFonts w:asciiTheme="minorHAnsi" w:hAnsiTheme="minorHAnsi" w:cstheme="minorHAnsi"/>
              </w:rPr>
              <w:t xml:space="preserve"> If the consent cannot be expressed in writing</w:t>
            </w:r>
            <w:r w:rsidRPr="0076497B">
              <w:rPr>
                <w:rFonts w:asciiTheme="minorHAnsi" w:hAnsiTheme="minorHAnsi" w:cstheme="minorHAnsi"/>
                <w:strike/>
              </w:rPr>
              <w:t>,</w:t>
            </w:r>
            <w:r w:rsidRPr="0076497B">
              <w:rPr>
                <w:rFonts w:asciiTheme="minorHAnsi" w:hAnsiTheme="minorHAnsi" w:cstheme="minorHAnsi"/>
              </w:rPr>
              <w:t xml:space="preserve"> the non-</w:t>
            </w:r>
            <w:r w:rsidRPr="0076497B">
              <w:rPr>
                <w:rFonts w:asciiTheme="minorHAnsi" w:hAnsiTheme="minorHAnsi" w:cstheme="minorHAnsi"/>
              </w:rPr>
              <w:lastRenderedPageBreak/>
              <w:t>written</w:t>
            </w:r>
            <w:r w:rsidRPr="0076497B">
              <w:rPr>
                <w:rFonts w:asciiTheme="minorHAnsi" w:hAnsiTheme="minorHAnsi" w:cstheme="minorHAnsi"/>
                <w:b/>
                <w:i/>
              </w:rPr>
              <w:t xml:space="preserve"> </w:t>
            </w:r>
            <w:r w:rsidRPr="0076497B">
              <w:rPr>
                <w:rFonts w:asciiTheme="minorHAnsi" w:hAnsiTheme="minorHAnsi" w:cstheme="minorHAnsi"/>
                <w:bCs/>
                <w:iCs/>
              </w:rPr>
              <w:t>co</w:t>
            </w:r>
            <w:r w:rsidRPr="0076497B">
              <w:rPr>
                <w:rFonts w:asciiTheme="minorHAnsi" w:hAnsiTheme="minorHAnsi" w:cstheme="minorHAnsi"/>
              </w:rPr>
              <w:t xml:space="preserve">nsent must be formally </w:t>
            </w:r>
            <w:r w:rsidRPr="0076497B">
              <w:rPr>
                <w:rFonts w:asciiTheme="minorHAnsi" w:hAnsiTheme="minorHAnsi" w:cstheme="minorHAnsi"/>
                <w:strike/>
              </w:rPr>
              <w:t>documented and witnessed</w:t>
            </w:r>
            <w:r w:rsidRPr="0076497B">
              <w:rPr>
                <w:rFonts w:asciiTheme="minorHAnsi" w:hAnsiTheme="minorHAnsi" w:cstheme="minorHAnsi"/>
              </w:rPr>
              <w:t xml:space="preserve"> </w:t>
            </w:r>
            <w:proofErr w:type="spellStart"/>
            <w:r w:rsidRPr="0076497B">
              <w:rPr>
                <w:rFonts w:asciiTheme="minorHAnsi" w:hAnsiTheme="minorHAnsi" w:cstheme="minorHAnsi"/>
                <w:b/>
                <w:u w:val="single"/>
              </w:rPr>
              <w:t>witnessed</w:t>
            </w:r>
            <w:proofErr w:type="spellEnd"/>
            <w:r w:rsidRPr="0076497B">
              <w:rPr>
                <w:rFonts w:asciiTheme="minorHAnsi" w:hAnsiTheme="minorHAnsi" w:cstheme="minorHAnsi"/>
                <w:b/>
                <w:u w:val="single"/>
              </w:rPr>
              <w:t xml:space="preserve"> and documented</w:t>
            </w:r>
            <w:r w:rsidRPr="0003356C">
              <w:rPr>
                <w:rFonts w:asciiTheme="minorHAnsi" w:hAnsiTheme="minorHAnsi" w:cstheme="minorHAnsi"/>
                <w:bCs/>
              </w:rPr>
              <w:t>.</w:t>
            </w:r>
          </w:p>
          <w:p w14:paraId="58033474" w14:textId="77777777" w:rsidR="00216BA0" w:rsidRPr="0076497B" w:rsidRDefault="00216BA0" w:rsidP="00D60530">
            <w:pPr>
              <w:pStyle w:val="ListParagraph"/>
              <w:ind w:left="0"/>
              <w:rPr>
                <w:rFonts w:asciiTheme="minorHAnsi" w:hAnsiTheme="minorHAnsi" w:cstheme="minorHAnsi"/>
              </w:rPr>
            </w:pPr>
          </w:p>
          <w:p w14:paraId="0E002E85" w14:textId="77777777" w:rsidR="00216BA0" w:rsidRPr="00431179" w:rsidRDefault="00216BA0" w:rsidP="00D60530">
            <w:pPr>
              <w:pStyle w:val="ListParagraph"/>
              <w:ind w:left="0"/>
              <w:rPr>
                <w:rFonts w:asciiTheme="minorHAnsi" w:hAnsiTheme="minorHAnsi" w:cstheme="minorHAnsi"/>
              </w:rPr>
            </w:pPr>
            <w:r w:rsidRPr="0076497B">
              <w:rPr>
                <w:rFonts w:asciiTheme="minorHAnsi" w:hAnsiTheme="minorHAnsi" w:cstheme="minorHAnsi"/>
              </w:rPr>
              <w:t xml:space="preserve">All medical research </w:t>
            </w:r>
            <w:proofErr w:type="gramStart"/>
            <w:r w:rsidRPr="0076497B">
              <w:rPr>
                <w:rFonts w:asciiTheme="minorHAnsi" w:hAnsiTheme="minorHAnsi" w:cstheme="minorHAnsi"/>
                <w:strike/>
              </w:rPr>
              <w:t>subjects</w:t>
            </w:r>
            <w:proofErr w:type="gramEnd"/>
            <w:r w:rsidRPr="0076497B">
              <w:rPr>
                <w:rFonts w:asciiTheme="minorHAnsi" w:hAnsiTheme="minorHAnsi" w:cstheme="minorHAnsi"/>
              </w:rPr>
              <w:t xml:space="preserve"> </w:t>
            </w:r>
            <w:r w:rsidRPr="0076497B">
              <w:rPr>
                <w:rFonts w:asciiTheme="minorHAnsi" w:hAnsiTheme="minorHAnsi" w:cstheme="minorHAnsi"/>
                <w:b/>
                <w:bCs/>
                <w:u w:val="single"/>
              </w:rPr>
              <w:t>participants</w:t>
            </w:r>
            <w:r w:rsidRPr="0076497B">
              <w:rPr>
                <w:rFonts w:asciiTheme="minorHAnsi" w:hAnsiTheme="minorHAnsi" w:cstheme="minorHAnsi"/>
              </w:rPr>
              <w:t xml:space="preserve"> should be given the option of being informed about the general outcome and results of the study.</w:t>
            </w:r>
          </w:p>
        </w:tc>
        <w:tc>
          <w:tcPr>
            <w:tcW w:w="3512" w:type="dxa"/>
            <w:tcBorders>
              <w:bottom w:val="single" w:sz="4" w:space="0" w:color="auto"/>
            </w:tcBorders>
          </w:tcPr>
          <w:p w14:paraId="380558C4" w14:textId="77777777" w:rsidR="00216BA0" w:rsidRPr="0076497B" w:rsidRDefault="00216BA0" w:rsidP="00D60530">
            <w:pPr>
              <w:rPr>
                <w:rFonts w:asciiTheme="minorHAnsi" w:hAnsiTheme="minorHAnsi" w:cstheme="minorHAnsi"/>
                <w:sz w:val="24"/>
                <w:szCs w:val="24"/>
              </w:rPr>
            </w:pPr>
          </w:p>
        </w:tc>
      </w:tr>
      <w:tr w:rsidR="00216BA0" w:rsidRPr="0076497B" w14:paraId="0AF2B5BA" w14:textId="77777777" w:rsidTr="00D60530">
        <w:tc>
          <w:tcPr>
            <w:tcW w:w="13514" w:type="dxa"/>
            <w:gridSpan w:val="4"/>
            <w:shd w:val="clear" w:color="auto" w:fill="D0CECE" w:themeFill="background2" w:themeFillShade="E6"/>
          </w:tcPr>
          <w:p w14:paraId="54DFBAD7" w14:textId="77777777" w:rsidR="00216BA0" w:rsidRPr="0076497B" w:rsidRDefault="00216BA0" w:rsidP="00D60530">
            <w:pPr>
              <w:rPr>
                <w:rFonts w:asciiTheme="minorHAnsi" w:hAnsiTheme="minorHAnsi" w:cstheme="minorHAnsi"/>
                <w:b/>
                <w:bCs/>
                <w:sz w:val="24"/>
                <w:szCs w:val="24"/>
              </w:rPr>
            </w:pPr>
          </w:p>
          <w:p w14:paraId="260F9D34" w14:textId="77777777" w:rsidR="00216BA0" w:rsidRPr="0076497B" w:rsidRDefault="00216BA0" w:rsidP="00D60530">
            <w:pPr>
              <w:rPr>
                <w:rFonts w:asciiTheme="minorHAnsi" w:hAnsiTheme="minorHAnsi" w:cstheme="minorHAnsi"/>
                <w:sz w:val="24"/>
                <w:szCs w:val="24"/>
                <w:lang w:eastAsia="ko-KR"/>
              </w:rPr>
            </w:pPr>
            <w:r w:rsidRPr="0003356C">
              <w:rPr>
                <w:rFonts w:asciiTheme="minorHAnsi" w:hAnsiTheme="minorHAnsi" w:cstheme="minorHAnsi"/>
                <w:b/>
                <w:bCs/>
                <w:sz w:val="24"/>
                <w:szCs w:val="24"/>
              </w:rPr>
              <w:t xml:space="preserve">Paragraphs 28 &amp; 29: </w:t>
            </w:r>
            <w:r w:rsidRPr="0076497B">
              <w:rPr>
                <w:rFonts w:asciiTheme="minorHAnsi" w:hAnsiTheme="minorHAnsi" w:cstheme="minorHAnsi"/>
                <w:sz w:val="24"/>
                <w:szCs w:val="24"/>
                <w:lang w:eastAsia="ko-KR"/>
              </w:rPr>
              <w:t>Several speakers at the regional meeting in Tokyo expressed a desire to add language about the responsibility of researchers to attempt to honor any prior expressed preferences and values of a research participant when a researcher must seek consent from a legally authorized representative</w:t>
            </w:r>
            <w:r>
              <w:rPr>
                <w:rFonts w:asciiTheme="minorHAnsi" w:hAnsiTheme="minorHAnsi" w:cstheme="minorHAnsi"/>
                <w:sz w:val="24"/>
                <w:szCs w:val="24"/>
                <w:lang w:eastAsia="ko-KR"/>
              </w:rPr>
              <w:t xml:space="preserve"> of the research participant</w:t>
            </w:r>
            <w:r w:rsidRPr="00871B32">
              <w:rPr>
                <w:rFonts w:asciiTheme="minorHAnsi" w:hAnsiTheme="minorHAnsi" w:cstheme="minorHAnsi"/>
                <w:sz w:val="24"/>
                <w:szCs w:val="24"/>
                <w:lang w:eastAsia="ko-KR"/>
              </w:rPr>
              <w:t xml:space="preserve">. </w:t>
            </w:r>
            <w:r w:rsidRPr="006947DF">
              <w:rPr>
                <w:rFonts w:asciiTheme="minorHAnsi" w:hAnsiTheme="minorHAnsi" w:cstheme="minorHAnsi"/>
                <w:sz w:val="24"/>
                <w:szCs w:val="24"/>
                <w:lang w:eastAsia="ko-KR"/>
              </w:rPr>
              <w:t>Below are proposed additions to paragraphs 28 and 29 to capture t</w:t>
            </w:r>
            <w:r w:rsidRPr="0076497B">
              <w:rPr>
                <w:rFonts w:asciiTheme="minorHAnsi" w:hAnsiTheme="minorHAnsi" w:cstheme="minorHAnsi"/>
                <w:sz w:val="24"/>
                <w:szCs w:val="24"/>
                <w:lang w:eastAsia="ko-KR"/>
              </w:rPr>
              <w:t xml:space="preserve">his.  The workgroup also added “or other appropriately qualified individual” to acknowledge that consent is sometimes obtained by other members of a multidisciplinary research team. </w:t>
            </w:r>
            <w:r w:rsidRPr="00871B32">
              <w:rPr>
                <w:rFonts w:asciiTheme="minorHAnsi" w:hAnsiTheme="minorHAnsi" w:cstheme="minorHAnsi"/>
                <w:sz w:val="24"/>
                <w:szCs w:val="24"/>
                <w:lang w:eastAsia="ko-KR"/>
              </w:rPr>
              <w:t>The workgroup is examining other paragraphs in the Declaration where a similar change may be warranted, but recognizes there are some places where the guidance specifically applies to physicians.</w:t>
            </w:r>
          </w:p>
          <w:p w14:paraId="400E983A" w14:textId="77777777" w:rsidR="00216BA0" w:rsidRPr="0003356C" w:rsidRDefault="00216BA0" w:rsidP="00D60530">
            <w:pPr>
              <w:pStyle w:val="NoSpacing"/>
              <w:rPr>
                <w:rFonts w:asciiTheme="minorHAnsi" w:hAnsiTheme="minorHAnsi" w:cstheme="minorHAnsi"/>
                <w:lang w:eastAsia="ko-KR"/>
              </w:rPr>
            </w:pPr>
          </w:p>
        </w:tc>
      </w:tr>
      <w:tr w:rsidR="00216BA0" w:rsidRPr="0076497B" w14:paraId="244D832F" w14:textId="77777777" w:rsidTr="00D60530">
        <w:tc>
          <w:tcPr>
            <w:tcW w:w="1255" w:type="dxa"/>
          </w:tcPr>
          <w:p w14:paraId="1C324D15" w14:textId="77777777" w:rsidR="00216BA0" w:rsidRPr="006723A6" w:rsidRDefault="00216BA0" w:rsidP="00D60530">
            <w:pPr>
              <w:rPr>
                <w:rFonts w:asciiTheme="minorHAnsi" w:eastAsiaTheme="minorEastAsia" w:hAnsiTheme="minorHAnsi" w:cstheme="minorHAnsi"/>
                <w:sz w:val="24"/>
                <w:szCs w:val="24"/>
              </w:rPr>
            </w:pPr>
            <w:r w:rsidRPr="006723A6">
              <w:rPr>
                <w:rFonts w:asciiTheme="minorHAnsi" w:eastAsiaTheme="minorEastAsia" w:hAnsiTheme="minorHAnsi" w:cstheme="minorHAnsi"/>
                <w:sz w:val="24"/>
                <w:szCs w:val="24"/>
              </w:rPr>
              <w:t>28</w:t>
            </w:r>
          </w:p>
        </w:tc>
        <w:tc>
          <w:tcPr>
            <w:tcW w:w="4320" w:type="dxa"/>
          </w:tcPr>
          <w:p w14:paraId="50C3CE0F" w14:textId="77777777" w:rsidR="00216BA0" w:rsidRPr="006723A6" w:rsidRDefault="00216BA0" w:rsidP="00D60530">
            <w:pPr>
              <w:rPr>
                <w:rFonts w:asciiTheme="minorHAnsi" w:eastAsiaTheme="minorEastAsia" w:hAnsiTheme="minorHAnsi" w:cstheme="minorHAnsi"/>
                <w:color w:val="000000"/>
                <w:sz w:val="24"/>
                <w:szCs w:val="24"/>
                <w:shd w:val="clear" w:color="auto" w:fill="FFFFFF"/>
              </w:rPr>
            </w:pPr>
            <w:r w:rsidRPr="006723A6">
              <w:rPr>
                <w:rFonts w:asciiTheme="minorHAnsi" w:eastAsiaTheme="minorEastAsia" w:hAnsiTheme="minorHAnsi" w:cstheme="minorHAnsi"/>
                <w:color w:val="000000"/>
                <w:sz w:val="24"/>
                <w:szCs w:val="24"/>
                <w:shd w:val="clear" w:color="auto" w:fill="FFFFFF"/>
              </w:rPr>
              <w:t xml:space="preserve">For a potential research subject who is incapable of giving informed consent, the physician must seek informed consent from the legally </w:t>
            </w:r>
            <w:proofErr w:type="spellStart"/>
            <w:r w:rsidRPr="006723A6">
              <w:rPr>
                <w:rFonts w:asciiTheme="minorHAnsi" w:eastAsiaTheme="minorEastAsia" w:hAnsiTheme="minorHAnsi" w:cstheme="minorHAnsi"/>
                <w:color w:val="000000"/>
                <w:sz w:val="24"/>
                <w:szCs w:val="24"/>
                <w:shd w:val="clear" w:color="auto" w:fill="FFFFFF"/>
              </w:rPr>
              <w:t>authorised</w:t>
            </w:r>
            <w:proofErr w:type="spellEnd"/>
            <w:r w:rsidRPr="006723A6">
              <w:rPr>
                <w:rFonts w:asciiTheme="minorHAnsi" w:eastAsiaTheme="minorEastAsia" w:hAnsiTheme="minorHAnsi" w:cstheme="minorHAnsi"/>
                <w:color w:val="000000"/>
                <w:sz w:val="24"/>
                <w:szCs w:val="24"/>
                <w:shd w:val="clear" w:color="auto" w:fill="FFFFFF"/>
              </w:rPr>
              <w:t xml:space="preserve"> representative. These individuals must not be included in a research study that has no likelihood of benefit for them unless it is intended to promote the health of the group represented by the potential subject, the research cannot instead be performed with persons capable of providing informed consent, </w:t>
            </w:r>
            <w:r w:rsidRPr="006723A6">
              <w:rPr>
                <w:rFonts w:asciiTheme="minorHAnsi" w:eastAsiaTheme="minorEastAsia" w:hAnsiTheme="minorHAnsi" w:cstheme="minorHAnsi"/>
                <w:color w:val="000000"/>
                <w:sz w:val="24"/>
                <w:szCs w:val="24"/>
                <w:shd w:val="clear" w:color="auto" w:fill="FFFFFF"/>
              </w:rPr>
              <w:lastRenderedPageBreak/>
              <w:t>and the research entails only minimal risk and minimal burden.</w:t>
            </w:r>
          </w:p>
        </w:tc>
        <w:tc>
          <w:tcPr>
            <w:tcW w:w="4427" w:type="dxa"/>
          </w:tcPr>
          <w:p w14:paraId="02C4EE78" w14:textId="77777777" w:rsidR="00216BA0" w:rsidRPr="006723A6" w:rsidRDefault="00216BA0" w:rsidP="00D60530">
            <w:pPr>
              <w:rPr>
                <w:rFonts w:asciiTheme="minorHAnsi" w:eastAsiaTheme="minorEastAsia" w:hAnsiTheme="minorHAnsi" w:cstheme="minorHAnsi"/>
                <w:sz w:val="24"/>
                <w:szCs w:val="24"/>
              </w:rPr>
            </w:pPr>
            <w:r w:rsidRPr="006723A6">
              <w:rPr>
                <w:rFonts w:asciiTheme="minorHAnsi" w:eastAsiaTheme="minorEastAsia" w:hAnsiTheme="minorHAnsi" w:cstheme="minorHAnsi"/>
                <w:sz w:val="24"/>
                <w:szCs w:val="24"/>
              </w:rPr>
              <w:lastRenderedPageBreak/>
              <w:t xml:space="preserve">For a potential research </w:t>
            </w:r>
            <w:r w:rsidRPr="006723A6">
              <w:rPr>
                <w:rFonts w:asciiTheme="minorHAnsi" w:eastAsiaTheme="minorEastAsia" w:hAnsiTheme="minorHAnsi" w:cstheme="minorHAnsi"/>
                <w:strike/>
                <w:sz w:val="24"/>
                <w:szCs w:val="24"/>
              </w:rPr>
              <w:t>subject</w:t>
            </w:r>
            <w:r w:rsidRPr="006723A6">
              <w:rPr>
                <w:rFonts w:asciiTheme="minorHAnsi" w:eastAsiaTheme="minorEastAsia" w:hAnsiTheme="minorHAnsi" w:cstheme="minorHAnsi"/>
                <w:sz w:val="24"/>
                <w:szCs w:val="24"/>
              </w:rPr>
              <w:t xml:space="preserve"> </w:t>
            </w:r>
            <w:r w:rsidRPr="006723A6">
              <w:rPr>
                <w:rFonts w:asciiTheme="minorHAnsi" w:eastAsiaTheme="minorEastAsia" w:hAnsiTheme="minorHAnsi" w:cstheme="minorHAnsi"/>
                <w:b/>
                <w:bCs/>
                <w:sz w:val="24"/>
                <w:szCs w:val="24"/>
                <w:u w:val="single"/>
              </w:rPr>
              <w:t>participant</w:t>
            </w:r>
            <w:r w:rsidRPr="006723A6">
              <w:rPr>
                <w:rFonts w:asciiTheme="minorHAnsi" w:eastAsiaTheme="minorEastAsia" w:hAnsiTheme="minorHAnsi" w:cstheme="minorHAnsi"/>
                <w:sz w:val="24"/>
                <w:szCs w:val="24"/>
              </w:rPr>
              <w:t xml:space="preserve"> who is incapable of giving informed consent, the physician</w:t>
            </w:r>
            <w:r w:rsidRPr="006723A6">
              <w:rPr>
                <w:rFonts w:asciiTheme="minorHAnsi" w:eastAsiaTheme="minorEastAsia" w:hAnsiTheme="minorHAnsi" w:cstheme="minorHAnsi"/>
                <w:sz w:val="24"/>
                <w:szCs w:val="24"/>
                <w:u w:val="single"/>
              </w:rPr>
              <w:t xml:space="preserve"> </w:t>
            </w:r>
            <w:r w:rsidRPr="006723A6">
              <w:rPr>
                <w:rFonts w:asciiTheme="minorHAnsi" w:eastAsiaTheme="minorEastAsia" w:hAnsiTheme="minorHAnsi" w:cstheme="minorHAnsi"/>
                <w:b/>
                <w:bCs/>
                <w:sz w:val="24"/>
                <w:szCs w:val="24"/>
                <w:u w:val="single"/>
              </w:rPr>
              <w:t>or other appropriately qualified individual</w:t>
            </w:r>
            <w:r w:rsidRPr="006723A6">
              <w:rPr>
                <w:rFonts w:asciiTheme="minorHAnsi" w:eastAsiaTheme="minorEastAsia" w:hAnsiTheme="minorHAnsi" w:cstheme="minorHAnsi"/>
                <w:sz w:val="24"/>
                <w:szCs w:val="24"/>
                <w:u w:val="single"/>
              </w:rPr>
              <w:t xml:space="preserve"> </w:t>
            </w:r>
            <w:r w:rsidRPr="006723A6">
              <w:rPr>
                <w:rFonts w:asciiTheme="minorHAnsi" w:eastAsiaTheme="minorEastAsia" w:hAnsiTheme="minorHAnsi" w:cstheme="minorHAnsi"/>
                <w:sz w:val="24"/>
                <w:szCs w:val="24"/>
              </w:rPr>
              <w:t>must seek informed consent from the legally authorized representative</w:t>
            </w:r>
            <w:r w:rsidRPr="006723A6">
              <w:rPr>
                <w:rFonts w:asciiTheme="minorHAnsi" w:eastAsiaTheme="minorEastAsia" w:hAnsiTheme="minorHAnsi" w:cstheme="minorHAnsi"/>
                <w:b/>
                <w:bCs/>
                <w:sz w:val="24"/>
                <w:szCs w:val="24"/>
                <w:u w:val="single"/>
              </w:rPr>
              <w:t xml:space="preserve">, </w:t>
            </w:r>
            <w:proofErr w:type="gramStart"/>
            <w:r w:rsidRPr="006723A6">
              <w:rPr>
                <w:rFonts w:asciiTheme="minorHAnsi" w:eastAsiaTheme="minorEastAsia" w:hAnsiTheme="minorHAnsi" w:cstheme="minorHAnsi"/>
                <w:b/>
                <w:bCs/>
                <w:sz w:val="24"/>
                <w:szCs w:val="24"/>
                <w:u w:val="single"/>
              </w:rPr>
              <w:t>taking into account</w:t>
            </w:r>
            <w:proofErr w:type="gramEnd"/>
            <w:r w:rsidRPr="006723A6">
              <w:rPr>
                <w:rFonts w:asciiTheme="minorHAnsi" w:eastAsiaTheme="minorEastAsia" w:hAnsiTheme="minorHAnsi" w:cstheme="minorHAnsi"/>
                <w:b/>
                <w:bCs/>
                <w:sz w:val="24"/>
                <w:szCs w:val="24"/>
                <w:u w:val="single"/>
              </w:rPr>
              <w:t xml:space="preserve"> any preferences and values previously expressed by the participant.</w:t>
            </w:r>
            <w:r w:rsidRPr="006723A6">
              <w:rPr>
                <w:rFonts w:asciiTheme="minorHAnsi" w:eastAsiaTheme="minorEastAsia" w:hAnsiTheme="minorHAnsi" w:cstheme="minorHAnsi"/>
                <w:sz w:val="24"/>
                <w:szCs w:val="24"/>
                <w:u w:val="single"/>
              </w:rPr>
              <w:t xml:space="preserve"> </w:t>
            </w:r>
            <w:r w:rsidRPr="006723A6">
              <w:rPr>
                <w:rFonts w:asciiTheme="minorHAnsi" w:eastAsiaTheme="minorEastAsia" w:hAnsiTheme="minorHAnsi" w:cstheme="minorHAnsi"/>
                <w:sz w:val="24"/>
                <w:szCs w:val="24"/>
              </w:rPr>
              <w:t xml:space="preserve">These individuals must not be included in a research study that has no likelihood of benefit for them unless it is intended to promote the health of the group </w:t>
            </w:r>
            <w:r w:rsidRPr="006723A6">
              <w:rPr>
                <w:rFonts w:asciiTheme="minorHAnsi" w:eastAsiaTheme="minorEastAsia" w:hAnsiTheme="minorHAnsi" w:cstheme="minorHAnsi"/>
                <w:sz w:val="24"/>
                <w:szCs w:val="24"/>
              </w:rPr>
              <w:lastRenderedPageBreak/>
              <w:t xml:space="preserve">represented by the potential </w:t>
            </w:r>
            <w:r w:rsidRPr="006723A6">
              <w:rPr>
                <w:rFonts w:asciiTheme="minorHAnsi" w:eastAsiaTheme="minorEastAsia" w:hAnsiTheme="minorHAnsi" w:cstheme="minorHAnsi"/>
                <w:strike/>
                <w:sz w:val="24"/>
                <w:szCs w:val="24"/>
              </w:rPr>
              <w:t>subject</w:t>
            </w:r>
            <w:r w:rsidRPr="006723A6">
              <w:rPr>
                <w:rFonts w:asciiTheme="minorHAnsi" w:eastAsiaTheme="minorEastAsia" w:hAnsiTheme="minorHAnsi" w:cstheme="minorHAnsi"/>
                <w:sz w:val="24"/>
                <w:szCs w:val="24"/>
                <w:u w:val="single"/>
              </w:rPr>
              <w:t xml:space="preserve"> </w:t>
            </w:r>
            <w:r w:rsidRPr="006723A6">
              <w:rPr>
                <w:rFonts w:asciiTheme="minorHAnsi" w:eastAsiaTheme="minorEastAsia" w:hAnsiTheme="minorHAnsi" w:cstheme="minorHAnsi"/>
                <w:b/>
                <w:bCs/>
                <w:sz w:val="24"/>
                <w:szCs w:val="24"/>
                <w:u w:val="single"/>
              </w:rPr>
              <w:t>participant</w:t>
            </w:r>
            <w:r w:rsidRPr="006723A6">
              <w:rPr>
                <w:rFonts w:asciiTheme="minorHAnsi" w:eastAsiaTheme="minorEastAsia" w:hAnsiTheme="minorHAnsi" w:cstheme="minorHAnsi"/>
                <w:sz w:val="24"/>
                <w:szCs w:val="24"/>
              </w:rPr>
              <w:t>, the research cannot instead be performed with persons capable of providing informed consent, and the research entails only minimal risk and minimal burden.</w:t>
            </w:r>
          </w:p>
        </w:tc>
        <w:tc>
          <w:tcPr>
            <w:tcW w:w="3512" w:type="dxa"/>
          </w:tcPr>
          <w:p w14:paraId="57FD1CFA" w14:textId="77777777" w:rsidR="00216BA0" w:rsidRPr="006947DF" w:rsidRDefault="00216BA0" w:rsidP="00D60530">
            <w:pPr>
              <w:rPr>
                <w:rFonts w:asciiTheme="minorHAnsi" w:hAnsiTheme="minorHAnsi" w:cstheme="minorHAnsi"/>
                <w:sz w:val="24"/>
                <w:szCs w:val="24"/>
              </w:rPr>
            </w:pPr>
          </w:p>
        </w:tc>
      </w:tr>
      <w:tr w:rsidR="00216BA0" w:rsidRPr="0076497B" w14:paraId="432A0E77" w14:textId="77777777" w:rsidTr="00D60530">
        <w:tc>
          <w:tcPr>
            <w:tcW w:w="1255" w:type="dxa"/>
          </w:tcPr>
          <w:p w14:paraId="4CAE5CD1" w14:textId="77777777" w:rsidR="00216BA0" w:rsidRPr="0076497B" w:rsidRDefault="00216BA0" w:rsidP="00D60530">
            <w:pPr>
              <w:rPr>
                <w:rFonts w:asciiTheme="minorHAnsi" w:eastAsiaTheme="minorEastAsia" w:hAnsiTheme="minorHAnsi" w:cstheme="minorHAnsi"/>
                <w:sz w:val="24"/>
                <w:szCs w:val="24"/>
              </w:rPr>
            </w:pPr>
            <w:r w:rsidRPr="0076497B">
              <w:rPr>
                <w:rFonts w:asciiTheme="minorHAnsi" w:eastAsiaTheme="minorEastAsia" w:hAnsiTheme="minorHAnsi" w:cstheme="minorHAnsi"/>
                <w:sz w:val="24"/>
                <w:szCs w:val="24"/>
              </w:rPr>
              <w:t>29</w:t>
            </w:r>
          </w:p>
        </w:tc>
        <w:tc>
          <w:tcPr>
            <w:tcW w:w="4320" w:type="dxa"/>
          </w:tcPr>
          <w:p w14:paraId="582BA759" w14:textId="77777777" w:rsidR="00216BA0" w:rsidRPr="0076497B" w:rsidRDefault="00216BA0" w:rsidP="00D60530">
            <w:pPr>
              <w:rPr>
                <w:rFonts w:asciiTheme="minorHAnsi" w:eastAsiaTheme="minorEastAsia" w:hAnsiTheme="minorHAnsi" w:cstheme="minorHAnsi"/>
                <w:color w:val="000000"/>
                <w:sz w:val="24"/>
                <w:szCs w:val="24"/>
                <w:shd w:val="clear" w:color="auto" w:fill="FFFFFF"/>
              </w:rPr>
            </w:pPr>
            <w:r w:rsidRPr="0076497B">
              <w:rPr>
                <w:rFonts w:asciiTheme="minorHAnsi" w:eastAsiaTheme="minorEastAsia" w:hAnsiTheme="minorHAnsi" w:cstheme="minorHAnsi"/>
                <w:color w:val="000000"/>
                <w:sz w:val="24"/>
                <w:szCs w:val="24"/>
                <w:shd w:val="clear" w:color="auto" w:fill="FFFFFF"/>
              </w:rPr>
              <w:t xml:space="preserve">When a potential research subject who is deemed incapable of giving informed consent </w:t>
            </w:r>
            <w:proofErr w:type="gramStart"/>
            <w:r w:rsidRPr="0076497B">
              <w:rPr>
                <w:rFonts w:asciiTheme="minorHAnsi" w:eastAsiaTheme="minorEastAsia" w:hAnsiTheme="minorHAnsi" w:cstheme="minorHAnsi"/>
                <w:color w:val="000000"/>
                <w:sz w:val="24"/>
                <w:szCs w:val="24"/>
                <w:shd w:val="clear" w:color="auto" w:fill="FFFFFF"/>
              </w:rPr>
              <w:t>is able to</w:t>
            </w:r>
            <w:proofErr w:type="gramEnd"/>
            <w:r w:rsidRPr="0076497B">
              <w:rPr>
                <w:rFonts w:asciiTheme="minorHAnsi" w:eastAsiaTheme="minorEastAsia" w:hAnsiTheme="minorHAnsi" w:cstheme="minorHAnsi"/>
                <w:color w:val="000000"/>
                <w:sz w:val="24"/>
                <w:szCs w:val="24"/>
                <w:shd w:val="clear" w:color="auto" w:fill="FFFFFF"/>
              </w:rPr>
              <w:t xml:space="preserve"> give assent to decisions about participation in research, the physician must seek that assent in addition to the consent of the legally </w:t>
            </w:r>
            <w:proofErr w:type="spellStart"/>
            <w:r w:rsidRPr="0076497B">
              <w:rPr>
                <w:rFonts w:asciiTheme="minorHAnsi" w:eastAsiaTheme="minorEastAsia" w:hAnsiTheme="minorHAnsi" w:cstheme="minorHAnsi"/>
                <w:color w:val="000000"/>
                <w:sz w:val="24"/>
                <w:szCs w:val="24"/>
                <w:shd w:val="clear" w:color="auto" w:fill="FFFFFF"/>
              </w:rPr>
              <w:t>authorised</w:t>
            </w:r>
            <w:proofErr w:type="spellEnd"/>
            <w:r w:rsidRPr="0076497B">
              <w:rPr>
                <w:rFonts w:asciiTheme="minorHAnsi" w:eastAsiaTheme="minorEastAsia" w:hAnsiTheme="minorHAnsi" w:cstheme="minorHAnsi"/>
                <w:color w:val="000000"/>
                <w:sz w:val="24"/>
                <w:szCs w:val="24"/>
                <w:shd w:val="clear" w:color="auto" w:fill="FFFFFF"/>
              </w:rPr>
              <w:t xml:space="preserve"> representative. The potential subject’s dissent should be respected.</w:t>
            </w:r>
          </w:p>
        </w:tc>
        <w:tc>
          <w:tcPr>
            <w:tcW w:w="4427" w:type="dxa"/>
          </w:tcPr>
          <w:p w14:paraId="1DBFF0FA" w14:textId="77777777" w:rsidR="00216BA0" w:rsidRPr="0076497B" w:rsidRDefault="00216BA0" w:rsidP="00D60530">
            <w:pPr>
              <w:rPr>
                <w:rFonts w:asciiTheme="minorHAnsi" w:eastAsiaTheme="minorEastAsia" w:hAnsiTheme="minorHAnsi" w:cstheme="minorHAnsi"/>
                <w:sz w:val="24"/>
                <w:szCs w:val="24"/>
              </w:rPr>
            </w:pPr>
            <w:r w:rsidRPr="0076497B">
              <w:rPr>
                <w:rFonts w:asciiTheme="minorHAnsi" w:eastAsiaTheme="minorEastAsia" w:hAnsiTheme="minorHAnsi" w:cstheme="minorHAnsi"/>
                <w:sz w:val="24"/>
                <w:szCs w:val="24"/>
              </w:rPr>
              <w:t xml:space="preserve">When a potential research </w:t>
            </w:r>
            <w:r w:rsidRPr="0076497B">
              <w:rPr>
                <w:rFonts w:asciiTheme="minorHAnsi" w:eastAsiaTheme="minorEastAsia" w:hAnsiTheme="minorHAnsi" w:cstheme="minorHAnsi"/>
                <w:strike/>
                <w:sz w:val="24"/>
                <w:szCs w:val="24"/>
              </w:rPr>
              <w:t>subject</w:t>
            </w:r>
            <w:r w:rsidRPr="0076497B">
              <w:rPr>
                <w:rFonts w:asciiTheme="minorHAnsi" w:eastAsiaTheme="minorEastAsia" w:hAnsiTheme="minorHAnsi" w:cstheme="minorHAnsi"/>
                <w:sz w:val="24"/>
                <w:szCs w:val="24"/>
              </w:rPr>
              <w:t xml:space="preserve"> </w:t>
            </w:r>
            <w:r w:rsidRPr="0076497B">
              <w:rPr>
                <w:rFonts w:asciiTheme="minorHAnsi" w:eastAsiaTheme="minorEastAsia" w:hAnsiTheme="minorHAnsi" w:cstheme="minorHAnsi"/>
                <w:b/>
                <w:bCs/>
                <w:sz w:val="24"/>
                <w:szCs w:val="24"/>
                <w:u w:val="single"/>
              </w:rPr>
              <w:t>participant</w:t>
            </w:r>
            <w:r w:rsidRPr="0076497B">
              <w:rPr>
                <w:rFonts w:asciiTheme="minorHAnsi" w:eastAsiaTheme="minorEastAsia" w:hAnsiTheme="minorHAnsi" w:cstheme="minorHAnsi"/>
                <w:sz w:val="24"/>
                <w:szCs w:val="24"/>
                <w:u w:val="single"/>
              </w:rPr>
              <w:t xml:space="preserve"> </w:t>
            </w:r>
            <w:r w:rsidRPr="0076497B">
              <w:rPr>
                <w:rFonts w:asciiTheme="minorHAnsi" w:eastAsiaTheme="minorEastAsia" w:hAnsiTheme="minorHAnsi" w:cstheme="minorHAnsi"/>
                <w:sz w:val="24"/>
                <w:szCs w:val="24"/>
              </w:rPr>
              <w:t xml:space="preserve">who is deemed incapable of giving informed consent </w:t>
            </w:r>
            <w:proofErr w:type="gramStart"/>
            <w:r w:rsidRPr="0076497B">
              <w:rPr>
                <w:rFonts w:asciiTheme="minorHAnsi" w:eastAsiaTheme="minorEastAsia" w:hAnsiTheme="minorHAnsi" w:cstheme="minorHAnsi"/>
                <w:sz w:val="24"/>
                <w:szCs w:val="24"/>
              </w:rPr>
              <w:t>is able to</w:t>
            </w:r>
            <w:proofErr w:type="gramEnd"/>
            <w:r w:rsidRPr="0076497B">
              <w:rPr>
                <w:rFonts w:asciiTheme="minorHAnsi" w:eastAsiaTheme="minorEastAsia" w:hAnsiTheme="minorHAnsi" w:cstheme="minorHAnsi"/>
                <w:sz w:val="24"/>
                <w:szCs w:val="24"/>
              </w:rPr>
              <w:t xml:space="preserve"> give assent to decisions about participation in research, the physician </w:t>
            </w:r>
            <w:r w:rsidRPr="0076497B">
              <w:rPr>
                <w:rFonts w:asciiTheme="minorHAnsi" w:eastAsiaTheme="minorEastAsia" w:hAnsiTheme="minorHAnsi" w:cstheme="minorHAnsi"/>
                <w:b/>
                <w:bCs/>
                <w:sz w:val="24"/>
                <w:szCs w:val="24"/>
                <w:u w:val="single"/>
              </w:rPr>
              <w:t>or other appropriately qualified individual</w:t>
            </w:r>
            <w:r w:rsidRPr="0076497B">
              <w:rPr>
                <w:rFonts w:asciiTheme="minorHAnsi" w:eastAsiaTheme="minorEastAsia" w:hAnsiTheme="minorHAnsi" w:cstheme="minorHAnsi"/>
                <w:sz w:val="24"/>
                <w:szCs w:val="24"/>
              </w:rPr>
              <w:t xml:space="preserve"> must seek that assent in addition to the consent of the legally authorized representative, </w:t>
            </w:r>
            <w:r w:rsidRPr="0076497B">
              <w:rPr>
                <w:rFonts w:asciiTheme="minorHAnsi" w:eastAsiaTheme="minorEastAsia" w:hAnsiTheme="minorHAnsi" w:cstheme="minorHAnsi"/>
                <w:b/>
                <w:bCs/>
                <w:sz w:val="24"/>
                <w:szCs w:val="24"/>
                <w:u w:val="single"/>
              </w:rPr>
              <w:t>taking into account any preferences and values expressed by the participant.</w:t>
            </w:r>
            <w:r w:rsidRPr="0076497B">
              <w:rPr>
                <w:rFonts w:asciiTheme="minorHAnsi" w:eastAsiaTheme="minorEastAsia" w:hAnsiTheme="minorHAnsi" w:cstheme="minorHAnsi"/>
                <w:sz w:val="24"/>
                <w:szCs w:val="24"/>
              </w:rPr>
              <w:t xml:space="preserve"> The potential </w:t>
            </w:r>
            <w:r w:rsidRPr="0076497B">
              <w:rPr>
                <w:rFonts w:asciiTheme="minorHAnsi" w:eastAsiaTheme="minorEastAsia" w:hAnsiTheme="minorHAnsi" w:cstheme="minorHAnsi"/>
                <w:strike/>
                <w:sz w:val="24"/>
                <w:szCs w:val="24"/>
              </w:rPr>
              <w:t>subject’s</w:t>
            </w:r>
            <w:r w:rsidRPr="0076497B">
              <w:rPr>
                <w:rFonts w:asciiTheme="minorHAnsi" w:eastAsiaTheme="minorEastAsia" w:hAnsiTheme="minorHAnsi" w:cstheme="minorHAnsi"/>
                <w:sz w:val="24"/>
                <w:szCs w:val="24"/>
              </w:rPr>
              <w:t xml:space="preserve"> </w:t>
            </w:r>
            <w:r w:rsidRPr="0076497B">
              <w:rPr>
                <w:rFonts w:asciiTheme="minorHAnsi" w:eastAsiaTheme="minorEastAsia" w:hAnsiTheme="minorHAnsi" w:cstheme="minorHAnsi"/>
                <w:b/>
                <w:bCs/>
                <w:sz w:val="24"/>
                <w:szCs w:val="24"/>
                <w:u w:val="single"/>
              </w:rPr>
              <w:t>participant’s</w:t>
            </w:r>
            <w:r w:rsidRPr="0076497B">
              <w:rPr>
                <w:rFonts w:asciiTheme="minorHAnsi" w:eastAsiaTheme="minorEastAsia" w:hAnsiTheme="minorHAnsi" w:cstheme="minorHAnsi"/>
                <w:sz w:val="24"/>
                <w:szCs w:val="24"/>
              </w:rPr>
              <w:t xml:space="preserve"> dissent should be respected.</w:t>
            </w:r>
          </w:p>
          <w:p w14:paraId="678C7305" w14:textId="77777777" w:rsidR="00216BA0" w:rsidRPr="0003356C" w:rsidRDefault="00216BA0" w:rsidP="00D60530">
            <w:pPr>
              <w:pStyle w:val="NoSpacing"/>
              <w:rPr>
                <w:rFonts w:asciiTheme="minorHAnsi" w:hAnsiTheme="minorHAnsi" w:cstheme="minorHAnsi"/>
                <w:sz w:val="24"/>
                <w:szCs w:val="24"/>
              </w:rPr>
            </w:pPr>
          </w:p>
        </w:tc>
        <w:tc>
          <w:tcPr>
            <w:tcW w:w="3512" w:type="dxa"/>
          </w:tcPr>
          <w:p w14:paraId="12257C9B" w14:textId="77777777" w:rsidR="00216BA0" w:rsidRPr="0003356C" w:rsidRDefault="00216BA0" w:rsidP="00D60530">
            <w:pPr>
              <w:rPr>
                <w:rFonts w:asciiTheme="minorHAnsi" w:hAnsiTheme="minorHAnsi" w:cstheme="minorHAnsi"/>
                <w:sz w:val="24"/>
                <w:szCs w:val="24"/>
              </w:rPr>
            </w:pPr>
          </w:p>
        </w:tc>
      </w:tr>
      <w:tr w:rsidR="00216BA0" w:rsidRPr="0076497B" w14:paraId="74214CA3" w14:textId="77777777" w:rsidTr="00D60530">
        <w:trPr>
          <w:trHeight w:val="300"/>
        </w:trPr>
        <w:tc>
          <w:tcPr>
            <w:tcW w:w="13514" w:type="dxa"/>
            <w:gridSpan w:val="4"/>
            <w:tcBorders>
              <w:bottom w:val="single" w:sz="4" w:space="0" w:color="auto"/>
            </w:tcBorders>
            <w:shd w:val="clear" w:color="auto" w:fill="D0CECE" w:themeFill="background2" w:themeFillShade="E6"/>
          </w:tcPr>
          <w:p w14:paraId="3F79C1FF" w14:textId="77777777" w:rsidR="00216BA0" w:rsidRPr="0076497B" w:rsidRDefault="00216BA0" w:rsidP="00D60530">
            <w:pPr>
              <w:rPr>
                <w:rFonts w:asciiTheme="minorHAnsi" w:eastAsiaTheme="minorEastAsia" w:hAnsiTheme="minorHAnsi" w:cstheme="minorHAnsi"/>
                <w:b/>
                <w:bCs/>
                <w:sz w:val="24"/>
                <w:szCs w:val="24"/>
              </w:rPr>
            </w:pPr>
          </w:p>
          <w:p w14:paraId="3D143A84" w14:textId="77777777" w:rsidR="00216BA0" w:rsidRPr="0076497B" w:rsidRDefault="00216BA0" w:rsidP="00D60530">
            <w:pPr>
              <w:rPr>
                <w:rFonts w:asciiTheme="minorHAnsi" w:eastAsia="Calibri" w:hAnsiTheme="minorHAnsi" w:cstheme="minorHAnsi"/>
                <w:sz w:val="24"/>
                <w:szCs w:val="24"/>
                <w:lang w:val="en-GB"/>
              </w:rPr>
            </w:pPr>
            <w:r w:rsidRPr="0003356C">
              <w:rPr>
                <w:rFonts w:asciiTheme="minorHAnsi" w:eastAsiaTheme="minorEastAsia" w:hAnsiTheme="minorHAnsi" w:cstheme="minorHAnsi"/>
                <w:b/>
                <w:bCs/>
                <w:sz w:val="24"/>
                <w:szCs w:val="24"/>
              </w:rPr>
              <w:t>Paragraph 32:</w:t>
            </w:r>
            <w:r w:rsidRPr="0003356C">
              <w:rPr>
                <w:rFonts w:asciiTheme="minorHAnsi" w:eastAsiaTheme="minorEastAsia" w:hAnsiTheme="minorHAnsi" w:cstheme="minorHAnsi"/>
                <w:sz w:val="24"/>
                <w:szCs w:val="24"/>
              </w:rPr>
              <w:t xml:space="preserve"> </w:t>
            </w:r>
            <w:r w:rsidRPr="0076497B">
              <w:rPr>
                <w:rFonts w:asciiTheme="minorHAnsi" w:eastAsiaTheme="minorEastAsia" w:hAnsiTheme="minorHAnsi" w:cstheme="minorHAnsi"/>
                <w:sz w:val="24"/>
                <w:szCs w:val="24"/>
              </w:rPr>
              <w:t>Following the regional meeting in Tel Aviv, the workgroup’s</w:t>
            </w:r>
            <w:r w:rsidRPr="0076497B">
              <w:rPr>
                <w:rFonts w:asciiTheme="minorHAnsi" w:eastAsia="Calibri" w:hAnsiTheme="minorHAnsi" w:cstheme="minorHAnsi"/>
                <w:sz w:val="24"/>
                <w:szCs w:val="24"/>
                <w:lang w:val="en-GB"/>
              </w:rPr>
              <w:t xml:space="preserve"> consensus was that the DoH lacked adequate reference to consent requirements and participant protections for the growing use of personal data stored after trials, especially given the emergence of AI and machine learning, collection of genetic data, and risks of re</w:t>
            </w:r>
            <w:r>
              <w:rPr>
                <w:rFonts w:asciiTheme="minorHAnsi" w:eastAsia="Calibri" w:hAnsiTheme="minorHAnsi" w:cstheme="minorHAnsi"/>
                <w:sz w:val="24"/>
                <w:szCs w:val="24"/>
                <w:lang w:val="en-GB"/>
              </w:rPr>
              <w:t>-</w:t>
            </w:r>
            <w:r w:rsidRPr="0076497B">
              <w:rPr>
                <w:rFonts w:asciiTheme="minorHAnsi" w:eastAsia="Calibri" w:hAnsiTheme="minorHAnsi" w:cstheme="minorHAnsi"/>
                <w:sz w:val="24"/>
                <w:szCs w:val="24"/>
                <w:lang w:val="en-GB"/>
              </w:rPr>
              <w:t>identification of deidentified data. The workgroup proposes a rewritten paragraph 32 (currently focused on material stored in biobanks) to also emphasize the importance of informed consent when identifiable (or re-identifiable data) are collected and stored as part of research, to include a cross-reference to the Declaration of Taipei (DoT) for details beyond these principles, and to highlight the DoT’s most essential components related to human research.</w:t>
            </w:r>
          </w:p>
          <w:p w14:paraId="4C159C7D" w14:textId="77777777" w:rsidR="00216BA0" w:rsidRPr="0003356C" w:rsidRDefault="00216BA0" w:rsidP="00D60530">
            <w:pPr>
              <w:rPr>
                <w:rFonts w:asciiTheme="minorHAnsi" w:eastAsia="Calibri" w:hAnsiTheme="minorHAnsi" w:cstheme="minorHAnsi"/>
                <w:sz w:val="24"/>
                <w:szCs w:val="24"/>
                <w:lang w:val="en-GB"/>
              </w:rPr>
            </w:pPr>
            <w:r w:rsidRPr="0076497B">
              <w:rPr>
                <w:rFonts w:asciiTheme="minorHAnsi" w:eastAsia="Calibri" w:hAnsiTheme="minorHAnsi" w:cstheme="minorHAnsi"/>
                <w:sz w:val="24"/>
                <w:szCs w:val="24"/>
                <w:lang w:val="en-GB"/>
              </w:rPr>
              <w:t xml:space="preserve"> </w:t>
            </w:r>
          </w:p>
        </w:tc>
      </w:tr>
      <w:tr w:rsidR="00216BA0" w:rsidRPr="0076497B" w14:paraId="6C77017D" w14:textId="77777777" w:rsidTr="00D60530">
        <w:tc>
          <w:tcPr>
            <w:tcW w:w="1255" w:type="dxa"/>
            <w:tcBorders>
              <w:bottom w:val="single" w:sz="4" w:space="0" w:color="auto"/>
            </w:tcBorders>
          </w:tcPr>
          <w:p w14:paraId="3C85F244" w14:textId="77777777" w:rsidR="00216BA0" w:rsidRPr="0076497B" w:rsidRDefault="00216BA0" w:rsidP="00D60530">
            <w:pPr>
              <w:rPr>
                <w:rFonts w:asciiTheme="minorHAnsi" w:eastAsiaTheme="minorEastAsia" w:hAnsiTheme="minorHAnsi" w:cstheme="minorHAnsi"/>
                <w:sz w:val="24"/>
                <w:szCs w:val="24"/>
              </w:rPr>
            </w:pPr>
            <w:r w:rsidRPr="0076497B">
              <w:rPr>
                <w:rFonts w:asciiTheme="minorHAnsi" w:eastAsiaTheme="minorEastAsia" w:hAnsiTheme="minorHAnsi" w:cstheme="minorHAnsi"/>
                <w:sz w:val="24"/>
                <w:szCs w:val="24"/>
              </w:rPr>
              <w:t>32</w:t>
            </w:r>
          </w:p>
        </w:tc>
        <w:tc>
          <w:tcPr>
            <w:tcW w:w="4320" w:type="dxa"/>
            <w:tcBorders>
              <w:bottom w:val="single" w:sz="4" w:space="0" w:color="auto"/>
            </w:tcBorders>
          </w:tcPr>
          <w:p w14:paraId="79ABE7A7" w14:textId="77777777" w:rsidR="00216BA0" w:rsidRPr="0076497B" w:rsidRDefault="00216BA0" w:rsidP="00D60530">
            <w:pPr>
              <w:rPr>
                <w:rFonts w:asciiTheme="minorHAnsi" w:eastAsiaTheme="minorEastAsia" w:hAnsiTheme="minorHAnsi" w:cstheme="minorHAnsi"/>
                <w:sz w:val="24"/>
                <w:szCs w:val="24"/>
              </w:rPr>
            </w:pPr>
            <w:r w:rsidRPr="0076497B">
              <w:rPr>
                <w:rFonts w:asciiTheme="minorHAnsi" w:eastAsiaTheme="minorEastAsia" w:hAnsiTheme="minorHAnsi" w:cstheme="minorHAnsi"/>
                <w:color w:val="000000"/>
                <w:sz w:val="24"/>
                <w:szCs w:val="24"/>
                <w:shd w:val="clear" w:color="auto" w:fill="FFFFFF"/>
              </w:rPr>
              <w:t xml:space="preserve">For medical research using identifiable human material or data, such as research on material or data contained in biobanks </w:t>
            </w:r>
            <w:r w:rsidRPr="0076497B">
              <w:rPr>
                <w:rFonts w:asciiTheme="minorHAnsi" w:eastAsiaTheme="minorEastAsia" w:hAnsiTheme="minorHAnsi" w:cstheme="minorHAnsi"/>
                <w:color w:val="000000"/>
                <w:sz w:val="24"/>
                <w:szCs w:val="24"/>
                <w:shd w:val="clear" w:color="auto" w:fill="FFFFFF"/>
              </w:rPr>
              <w:lastRenderedPageBreak/>
              <w:t>or similar repositories, physicians must seek informed consent for its collection, storage and/or reuse. There may be exceptional situations where consent would be impossible or impracticable to obtain for such research. In such situations the research may be done only after consideration and approval of a research ethics committee.</w:t>
            </w:r>
          </w:p>
        </w:tc>
        <w:tc>
          <w:tcPr>
            <w:tcW w:w="4427" w:type="dxa"/>
            <w:tcBorders>
              <w:bottom w:val="single" w:sz="4" w:space="0" w:color="auto"/>
            </w:tcBorders>
          </w:tcPr>
          <w:p w14:paraId="52E2E069" w14:textId="77777777" w:rsidR="00216BA0" w:rsidRPr="0076497B" w:rsidRDefault="00216BA0" w:rsidP="00D60530">
            <w:pPr>
              <w:rPr>
                <w:rFonts w:asciiTheme="minorHAnsi" w:eastAsiaTheme="minorEastAsia" w:hAnsiTheme="minorHAnsi" w:cstheme="minorHAnsi"/>
                <w:b/>
                <w:bCs/>
                <w:sz w:val="24"/>
                <w:szCs w:val="24"/>
              </w:rPr>
            </w:pPr>
            <w:r w:rsidRPr="0076497B">
              <w:rPr>
                <w:rFonts w:asciiTheme="minorHAnsi" w:eastAsiaTheme="minorEastAsia" w:hAnsiTheme="minorHAnsi" w:cstheme="minorHAnsi"/>
                <w:strike/>
                <w:sz w:val="24"/>
                <w:szCs w:val="24"/>
              </w:rPr>
              <w:lastRenderedPageBreak/>
              <w:t xml:space="preserve">For medical research using identifiable human material or data, such as research on material or data contained in biobanks </w:t>
            </w:r>
            <w:r w:rsidRPr="0076497B">
              <w:rPr>
                <w:rFonts w:asciiTheme="minorHAnsi" w:eastAsiaTheme="minorEastAsia" w:hAnsiTheme="minorHAnsi" w:cstheme="minorHAnsi"/>
                <w:strike/>
                <w:sz w:val="24"/>
                <w:szCs w:val="24"/>
              </w:rPr>
              <w:lastRenderedPageBreak/>
              <w:t>or similar repositories, physicians must seek informed consent for its collection, storage and/or reuse. There may be exceptional situations where consent would be impossible or impracticable to obtain for such research. In such situations the research may be done only after consideration and approval of a research ethics committee.</w:t>
            </w:r>
            <w:r w:rsidRPr="0076497B">
              <w:rPr>
                <w:rFonts w:asciiTheme="minorHAnsi" w:eastAsiaTheme="minorEastAsia" w:hAnsiTheme="minorHAnsi" w:cstheme="minorHAnsi"/>
                <w:b/>
                <w:bCs/>
                <w:sz w:val="24"/>
                <w:szCs w:val="24"/>
                <w:u w:val="single"/>
              </w:rPr>
              <w:t xml:space="preserve"> Physicians and other researchers must obtain informed consent from research participants for the collection, storage, and foreseeable use of biological material and identifiable (or re-identifiable) data.  Any storage of data or biological material for multiple and indefinite uses must be consistent with requirements set forth in the Declaration of Taipei, including the right of individuals to alter consent at any time or have material or data withdrawn from databases or biobanks, if possible.  An independent ethics committee must approve the establishment and monitor ongoing use of such databases and biobanks. In exceptional situations where consent is impossible or impracticable to obtain, research on stored data or biological material may be done only after consideration and approval of a research ethics committee.</w:t>
            </w:r>
            <w:r w:rsidRPr="0076497B">
              <w:rPr>
                <w:rFonts w:asciiTheme="minorHAnsi" w:eastAsiaTheme="minorEastAsia" w:hAnsiTheme="minorHAnsi" w:cstheme="minorHAnsi"/>
                <w:b/>
                <w:bCs/>
                <w:i/>
                <w:iCs/>
                <w:sz w:val="24"/>
                <w:szCs w:val="24"/>
              </w:rPr>
              <w:t xml:space="preserve"> </w:t>
            </w:r>
          </w:p>
          <w:p w14:paraId="64C807F7" w14:textId="77777777" w:rsidR="00216BA0" w:rsidRPr="0076497B" w:rsidRDefault="00216BA0" w:rsidP="00D60530">
            <w:pPr>
              <w:rPr>
                <w:rFonts w:asciiTheme="minorHAnsi" w:eastAsiaTheme="minorEastAsia" w:hAnsiTheme="minorHAnsi" w:cstheme="minorHAnsi"/>
                <w:sz w:val="24"/>
                <w:szCs w:val="24"/>
              </w:rPr>
            </w:pPr>
          </w:p>
        </w:tc>
        <w:tc>
          <w:tcPr>
            <w:tcW w:w="3512" w:type="dxa"/>
            <w:tcBorders>
              <w:bottom w:val="single" w:sz="4" w:space="0" w:color="auto"/>
            </w:tcBorders>
          </w:tcPr>
          <w:p w14:paraId="68E6772E" w14:textId="77777777" w:rsidR="00216BA0" w:rsidRPr="0076497B" w:rsidRDefault="00216BA0" w:rsidP="00D60530">
            <w:pPr>
              <w:rPr>
                <w:rFonts w:asciiTheme="minorHAnsi" w:hAnsiTheme="minorHAnsi" w:cstheme="minorHAnsi"/>
                <w:sz w:val="24"/>
                <w:szCs w:val="24"/>
              </w:rPr>
            </w:pPr>
          </w:p>
        </w:tc>
      </w:tr>
      <w:tr w:rsidR="00216BA0" w:rsidRPr="0076497B" w14:paraId="7DB9663C" w14:textId="77777777" w:rsidTr="00D60530">
        <w:trPr>
          <w:trHeight w:val="980"/>
        </w:trPr>
        <w:tc>
          <w:tcPr>
            <w:tcW w:w="13514" w:type="dxa"/>
            <w:gridSpan w:val="4"/>
            <w:shd w:val="clear" w:color="auto" w:fill="D0CECE" w:themeFill="background2" w:themeFillShade="E6"/>
          </w:tcPr>
          <w:p w14:paraId="2C811A30" w14:textId="77777777" w:rsidR="00216BA0" w:rsidRPr="0076497B" w:rsidRDefault="00216BA0" w:rsidP="00D60530">
            <w:pPr>
              <w:autoSpaceDE w:val="0"/>
              <w:autoSpaceDN w:val="0"/>
              <w:adjustRightInd w:val="0"/>
              <w:ind w:left="-20"/>
              <w:rPr>
                <w:rFonts w:asciiTheme="minorHAnsi" w:eastAsiaTheme="minorEastAsia" w:hAnsiTheme="minorHAnsi" w:cstheme="minorHAnsi"/>
                <w:b/>
                <w:bCs/>
                <w:sz w:val="24"/>
                <w:szCs w:val="24"/>
              </w:rPr>
            </w:pPr>
          </w:p>
          <w:p w14:paraId="6FD66DFD" w14:textId="77777777" w:rsidR="00216BA0" w:rsidRDefault="00216BA0" w:rsidP="00D60530">
            <w:pPr>
              <w:autoSpaceDE w:val="0"/>
              <w:autoSpaceDN w:val="0"/>
              <w:adjustRightInd w:val="0"/>
              <w:ind w:left="-20"/>
              <w:rPr>
                <w:rFonts w:asciiTheme="minorHAnsi" w:eastAsiaTheme="minorEastAsia" w:hAnsiTheme="minorHAnsi" w:cstheme="minorHAnsi"/>
                <w:sz w:val="24"/>
                <w:szCs w:val="24"/>
                <w:lang w:eastAsia="ko-KR"/>
              </w:rPr>
            </w:pPr>
            <w:r w:rsidRPr="0003356C">
              <w:rPr>
                <w:rFonts w:asciiTheme="minorHAnsi" w:eastAsiaTheme="minorEastAsia" w:hAnsiTheme="minorHAnsi" w:cstheme="minorHAnsi"/>
                <w:b/>
                <w:bCs/>
                <w:sz w:val="24"/>
                <w:szCs w:val="24"/>
              </w:rPr>
              <w:t xml:space="preserve">Paragraph 33: </w:t>
            </w:r>
            <w:r w:rsidRPr="0076497B">
              <w:rPr>
                <w:rFonts w:asciiTheme="minorHAnsi" w:eastAsiaTheme="minorEastAsia" w:hAnsiTheme="minorHAnsi" w:cstheme="minorHAnsi"/>
                <w:b/>
                <w:bCs/>
                <w:sz w:val="24"/>
                <w:szCs w:val="24"/>
              </w:rPr>
              <w:t xml:space="preserve"> </w:t>
            </w:r>
            <w:r w:rsidRPr="0076497B">
              <w:rPr>
                <w:rFonts w:asciiTheme="minorHAnsi" w:eastAsiaTheme="minorEastAsia" w:hAnsiTheme="minorHAnsi" w:cstheme="minorHAnsi"/>
                <w:sz w:val="24"/>
                <w:szCs w:val="24"/>
                <w:lang w:eastAsia="ko-KR"/>
              </w:rPr>
              <w:t xml:space="preserve">The workgroup undertook an in-depth review of paragraph 33 on testing new interventions against placebos or against no intervention.  This included a regional meeting in Sao Paulo with attendees from 10 Latin American countries and representatives from CONFEMEL and PAHO, and consideration of follow-up recommendations from CONFEMEL.   Considering the importance of maintaining protection of research participants from inappropriate use of placebos, the workgroup is proposing the following edits to paragraph 33.  </w:t>
            </w:r>
          </w:p>
          <w:p w14:paraId="104678DA" w14:textId="77777777" w:rsidR="00216BA0" w:rsidRPr="009C7B3D" w:rsidRDefault="00216BA0" w:rsidP="00D60530">
            <w:pPr>
              <w:pStyle w:val="NoSpacing"/>
              <w:rPr>
                <w:lang w:eastAsia="ko-KR"/>
              </w:rPr>
            </w:pPr>
          </w:p>
          <w:p w14:paraId="7A96F312" w14:textId="77777777" w:rsidR="00216BA0" w:rsidRDefault="00216BA0" w:rsidP="00D60530">
            <w:pPr>
              <w:autoSpaceDE w:val="0"/>
              <w:autoSpaceDN w:val="0"/>
              <w:adjustRightInd w:val="0"/>
              <w:ind w:left="-20"/>
              <w:rPr>
                <w:rFonts w:asciiTheme="minorHAnsi" w:eastAsiaTheme="minorEastAsia" w:hAnsiTheme="minorHAnsi" w:cstheme="minorHAnsi"/>
                <w:sz w:val="24"/>
                <w:szCs w:val="24"/>
                <w:lang w:eastAsia="ko-KR"/>
              </w:rPr>
            </w:pPr>
            <w:r w:rsidRPr="0076497B">
              <w:rPr>
                <w:rFonts w:asciiTheme="minorHAnsi" w:eastAsiaTheme="minorEastAsia" w:hAnsiTheme="minorHAnsi" w:cstheme="minorHAnsi"/>
                <w:sz w:val="24"/>
                <w:szCs w:val="24"/>
                <w:lang w:eastAsia="ko-KR"/>
              </w:rPr>
              <w:t>First, to clarify the exception that applies in the absence of proven interventions, the workgroup proposes the addition of the words “safe and effective.”  For example, it may not be ethical to force participants to be exposed to a control arm of a trial in which the comparator intervention is the only proven effective one, but is known to be unsafe (where the risks or side-effects clearly exceed the benefits).</w:t>
            </w:r>
          </w:p>
          <w:p w14:paraId="0BF7FC5E" w14:textId="77777777" w:rsidR="00216BA0" w:rsidRPr="009C7B3D" w:rsidRDefault="00216BA0" w:rsidP="00D60530">
            <w:pPr>
              <w:pStyle w:val="NoSpacing"/>
              <w:rPr>
                <w:lang w:eastAsia="ko-KR"/>
              </w:rPr>
            </w:pPr>
          </w:p>
          <w:p w14:paraId="43995B52" w14:textId="77777777" w:rsidR="00216BA0" w:rsidRDefault="00216BA0" w:rsidP="00D60530">
            <w:pPr>
              <w:autoSpaceDE w:val="0"/>
              <w:autoSpaceDN w:val="0"/>
              <w:adjustRightInd w:val="0"/>
              <w:ind w:left="-20"/>
              <w:rPr>
                <w:rFonts w:asciiTheme="minorHAnsi" w:eastAsiaTheme="minorEastAsia" w:hAnsiTheme="minorHAnsi" w:cstheme="minorHAnsi"/>
                <w:sz w:val="24"/>
                <w:szCs w:val="24"/>
                <w:lang w:eastAsia="ko-KR"/>
              </w:rPr>
            </w:pPr>
            <w:r w:rsidRPr="0076497B">
              <w:rPr>
                <w:rFonts w:asciiTheme="minorHAnsi" w:eastAsiaTheme="minorEastAsia" w:hAnsiTheme="minorHAnsi" w:cstheme="minorHAnsi"/>
                <w:sz w:val="24"/>
                <w:szCs w:val="24"/>
                <w:lang w:eastAsia="ko-KR"/>
              </w:rPr>
              <w:t>Second, to clarify that there can sometimes be more than one existing intervention with similar efficacy and safety (for example, two interventions that are tied for “best,” or times when there is uncertainty about which safe and effective intervention is best), the workgroup is proposing changing “best proven one” to “best proven one(s).”</w:t>
            </w:r>
          </w:p>
          <w:p w14:paraId="6D5122F7" w14:textId="77777777" w:rsidR="00216BA0" w:rsidRPr="009C7B3D" w:rsidRDefault="00216BA0" w:rsidP="00D60530">
            <w:pPr>
              <w:pStyle w:val="NoSpacing"/>
              <w:rPr>
                <w:lang w:eastAsia="ko-KR"/>
              </w:rPr>
            </w:pPr>
          </w:p>
          <w:p w14:paraId="5CB75730" w14:textId="77777777" w:rsidR="00216BA0" w:rsidRPr="0076497B" w:rsidRDefault="00216BA0" w:rsidP="00D60530">
            <w:pPr>
              <w:pStyle w:val="NoSpacing"/>
              <w:rPr>
                <w:rFonts w:asciiTheme="minorHAnsi" w:hAnsiTheme="minorHAnsi" w:cstheme="minorHAnsi"/>
                <w:sz w:val="24"/>
                <w:szCs w:val="24"/>
                <w:lang w:eastAsia="ko-KR"/>
              </w:rPr>
            </w:pPr>
            <w:r w:rsidRPr="0076497B">
              <w:rPr>
                <w:rFonts w:asciiTheme="minorHAnsi" w:hAnsiTheme="minorHAnsi" w:cstheme="minorHAnsi"/>
                <w:sz w:val="24"/>
                <w:szCs w:val="24"/>
                <w:lang w:eastAsia="ko-KR"/>
              </w:rPr>
              <w:t xml:space="preserve">Third, based on a suggestion from CONFEMEL, the workgroup proposes replacing “less effective” with “other” to clarify that interventions can be considered inferior to the best proven one(s) not only because of low efficacy, but also because of unacceptable side-effects or risk profiles. </w:t>
            </w:r>
          </w:p>
          <w:p w14:paraId="0098B737" w14:textId="77777777" w:rsidR="00216BA0" w:rsidRPr="0003356C" w:rsidRDefault="00216BA0" w:rsidP="00D60530">
            <w:pPr>
              <w:pStyle w:val="NoSpacing"/>
              <w:rPr>
                <w:rFonts w:asciiTheme="minorHAnsi" w:eastAsiaTheme="minorEastAsia" w:hAnsiTheme="minorHAnsi" w:cstheme="minorHAnsi"/>
                <w:b/>
                <w:bCs/>
                <w:sz w:val="24"/>
                <w:szCs w:val="24"/>
              </w:rPr>
            </w:pPr>
          </w:p>
        </w:tc>
      </w:tr>
      <w:tr w:rsidR="00216BA0" w:rsidRPr="0076497B" w14:paraId="18C93A78" w14:textId="77777777" w:rsidTr="00D60530">
        <w:tc>
          <w:tcPr>
            <w:tcW w:w="1255" w:type="dxa"/>
            <w:tcBorders>
              <w:bottom w:val="single" w:sz="4" w:space="0" w:color="auto"/>
            </w:tcBorders>
          </w:tcPr>
          <w:p w14:paraId="4C9400E9" w14:textId="77777777" w:rsidR="00216BA0" w:rsidRPr="0003356C" w:rsidRDefault="00216BA0" w:rsidP="00D60530">
            <w:pPr>
              <w:rPr>
                <w:rFonts w:asciiTheme="minorHAnsi" w:eastAsiaTheme="minorEastAsia" w:hAnsiTheme="minorHAnsi" w:cstheme="minorHAnsi"/>
                <w:sz w:val="24"/>
                <w:szCs w:val="24"/>
              </w:rPr>
            </w:pPr>
            <w:r w:rsidRPr="0003356C">
              <w:rPr>
                <w:rFonts w:asciiTheme="minorHAnsi" w:eastAsiaTheme="minorEastAsia" w:hAnsiTheme="minorHAnsi" w:cstheme="minorHAnsi"/>
                <w:sz w:val="24"/>
                <w:szCs w:val="24"/>
              </w:rPr>
              <w:t>33</w:t>
            </w:r>
          </w:p>
        </w:tc>
        <w:tc>
          <w:tcPr>
            <w:tcW w:w="4320" w:type="dxa"/>
            <w:tcBorders>
              <w:bottom w:val="single" w:sz="4" w:space="0" w:color="auto"/>
            </w:tcBorders>
          </w:tcPr>
          <w:p w14:paraId="64F3CC6D" w14:textId="77777777" w:rsidR="00216BA0" w:rsidRPr="0076497B" w:rsidRDefault="00216BA0" w:rsidP="00D60530">
            <w:pPr>
              <w:pStyle w:val="NormalWeb"/>
              <w:shd w:val="clear" w:color="auto" w:fill="FFFFFF" w:themeFill="background1"/>
              <w:spacing w:before="0" w:beforeAutospacing="0" w:after="0" w:afterAutospacing="0"/>
              <w:rPr>
                <w:rFonts w:asciiTheme="minorHAnsi" w:eastAsiaTheme="minorEastAsia" w:hAnsiTheme="minorHAnsi" w:cstheme="minorHAnsi"/>
                <w:color w:val="000000"/>
              </w:rPr>
            </w:pPr>
            <w:r w:rsidRPr="0003356C">
              <w:rPr>
                <w:rFonts w:asciiTheme="minorHAnsi" w:eastAsiaTheme="minorEastAsia" w:hAnsiTheme="minorHAnsi" w:cstheme="minorHAnsi"/>
                <w:color w:val="000000" w:themeColor="text1"/>
              </w:rPr>
              <w:t xml:space="preserve">The benefits, risks, </w:t>
            </w:r>
            <w:proofErr w:type="gramStart"/>
            <w:r w:rsidRPr="0003356C">
              <w:rPr>
                <w:rFonts w:asciiTheme="minorHAnsi" w:eastAsiaTheme="minorEastAsia" w:hAnsiTheme="minorHAnsi" w:cstheme="minorHAnsi"/>
                <w:color w:val="000000" w:themeColor="text1"/>
              </w:rPr>
              <w:t>burdens</w:t>
            </w:r>
            <w:proofErr w:type="gramEnd"/>
            <w:r w:rsidRPr="0003356C">
              <w:rPr>
                <w:rFonts w:asciiTheme="minorHAnsi" w:eastAsiaTheme="minorEastAsia" w:hAnsiTheme="minorHAnsi" w:cstheme="minorHAnsi"/>
                <w:color w:val="000000" w:themeColor="text1"/>
              </w:rPr>
              <w:t xml:space="preserve"> and effectiveness of a new intervention must be tested against those of the best pr</w:t>
            </w:r>
            <w:r w:rsidRPr="0076497B">
              <w:rPr>
                <w:rFonts w:asciiTheme="minorHAnsi" w:eastAsiaTheme="minorEastAsia" w:hAnsiTheme="minorHAnsi" w:cstheme="minorHAnsi"/>
                <w:color w:val="000000" w:themeColor="text1"/>
              </w:rPr>
              <w:t>oven intervention(s), except in the following circumstances:</w:t>
            </w:r>
          </w:p>
          <w:p w14:paraId="77F64D02" w14:textId="77777777" w:rsidR="00216BA0" w:rsidRPr="0076497B" w:rsidRDefault="00216BA0" w:rsidP="00D60530">
            <w:pPr>
              <w:pStyle w:val="NormalWeb"/>
              <w:shd w:val="clear" w:color="auto" w:fill="FFFFFF" w:themeFill="background1"/>
              <w:spacing w:before="0" w:beforeAutospacing="0" w:after="0" w:afterAutospacing="0"/>
              <w:rPr>
                <w:rFonts w:asciiTheme="minorHAnsi" w:eastAsiaTheme="minorEastAsia" w:hAnsiTheme="minorHAnsi" w:cstheme="minorHAnsi"/>
                <w:color w:val="000000" w:themeColor="text1"/>
              </w:rPr>
            </w:pPr>
          </w:p>
          <w:p w14:paraId="3EF536A5" w14:textId="77777777" w:rsidR="00216BA0" w:rsidRPr="0076497B" w:rsidRDefault="00216BA0" w:rsidP="00D60530">
            <w:pPr>
              <w:pStyle w:val="NormalWeb"/>
              <w:shd w:val="clear" w:color="auto" w:fill="FFFFFF" w:themeFill="background1"/>
              <w:spacing w:before="0" w:beforeAutospacing="0" w:after="0" w:afterAutospacing="0"/>
              <w:rPr>
                <w:rFonts w:asciiTheme="minorHAnsi" w:eastAsiaTheme="minorEastAsia" w:hAnsiTheme="minorHAnsi" w:cstheme="minorHAnsi"/>
                <w:color w:val="000000" w:themeColor="text1"/>
              </w:rPr>
            </w:pPr>
            <w:r w:rsidRPr="0076497B">
              <w:rPr>
                <w:rFonts w:asciiTheme="minorHAnsi" w:eastAsiaTheme="minorEastAsia" w:hAnsiTheme="minorHAnsi" w:cstheme="minorHAnsi"/>
                <w:color w:val="000000" w:themeColor="text1"/>
              </w:rPr>
              <w:t>Where no proven intervention exists, the use of placebo, or no intervention, is acceptable; or</w:t>
            </w:r>
          </w:p>
          <w:p w14:paraId="603E2797" w14:textId="77777777" w:rsidR="00216BA0" w:rsidRPr="0076497B" w:rsidRDefault="00216BA0" w:rsidP="00D60530">
            <w:pPr>
              <w:pStyle w:val="NormalWeb"/>
              <w:shd w:val="clear" w:color="auto" w:fill="FFFFFF" w:themeFill="background1"/>
              <w:spacing w:before="0" w:beforeAutospacing="0" w:after="0" w:afterAutospacing="0"/>
              <w:rPr>
                <w:rFonts w:asciiTheme="minorHAnsi" w:eastAsiaTheme="minorEastAsia" w:hAnsiTheme="minorHAnsi" w:cstheme="minorHAnsi"/>
                <w:color w:val="000000" w:themeColor="text1"/>
              </w:rPr>
            </w:pPr>
          </w:p>
          <w:p w14:paraId="4B81A8EB" w14:textId="77777777" w:rsidR="00216BA0" w:rsidRPr="0076497B" w:rsidRDefault="00216BA0" w:rsidP="00D60530">
            <w:pPr>
              <w:pStyle w:val="NormalWeb"/>
              <w:shd w:val="clear" w:color="auto" w:fill="FFFFFF" w:themeFill="background1"/>
              <w:spacing w:before="0" w:beforeAutospacing="0" w:after="0" w:afterAutospacing="0"/>
              <w:rPr>
                <w:rFonts w:asciiTheme="minorHAnsi" w:eastAsiaTheme="minorEastAsia" w:hAnsiTheme="minorHAnsi" w:cstheme="minorHAnsi"/>
                <w:color w:val="000000" w:themeColor="text1"/>
              </w:rPr>
            </w:pPr>
          </w:p>
          <w:p w14:paraId="483A09C6" w14:textId="77777777" w:rsidR="00216BA0" w:rsidRPr="0076497B" w:rsidRDefault="00216BA0" w:rsidP="00D60530">
            <w:pPr>
              <w:pStyle w:val="NormalWeb"/>
              <w:shd w:val="clear" w:color="auto" w:fill="FFFFFF" w:themeFill="background1"/>
              <w:spacing w:before="0" w:beforeAutospacing="0" w:after="0" w:afterAutospacing="0"/>
              <w:rPr>
                <w:rFonts w:asciiTheme="minorHAnsi" w:eastAsiaTheme="minorEastAsia" w:hAnsiTheme="minorHAnsi" w:cstheme="minorHAnsi"/>
                <w:color w:val="000000" w:themeColor="text1"/>
              </w:rPr>
            </w:pPr>
            <w:r w:rsidRPr="0076497B">
              <w:rPr>
                <w:rFonts w:asciiTheme="minorHAnsi" w:eastAsiaTheme="minorEastAsia" w:hAnsiTheme="minorHAnsi" w:cstheme="minorHAnsi"/>
                <w:color w:val="000000" w:themeColor="text1"/>
              </w:rPr>
              <w:lastRenderedPageBreak/>
              <w:t>Where for compelling and scientifically sound methodological reasons the use of any intervention less effective than the best proven one, the use of placebo, or no intervention is necessary to determine the efficacy or safety of an intervention and the patients who receive any intervention less effective than the best proven one, placebo, or no intervention will not be subject to additional risks of serious or irreversible harm as a result of not receiving the best proven intervention.</w:t>
            </w:r>
          </w:p>
          <w:p w14:paraId="7595D8ED" w14:textId="77777777" w:rsidR="00216BA0" w:rsidRPr="0076497B" w:rsidRDefault="00216BA0" w:rsidP="00D60530">
            <w:pPr>
              <w:pStyle w:val="NormalWeb"/>
              <w:shd w:val="clear" w:color="auto" w:fill="FFFFFF" w:themeFill="background1"/>
              <w:spacing w:before="0" w:beforeAutospacing="0" w:after="0" w:afterAutospacing="0"/>
              <w:rPr>
                <w:rFonts w:asciiTheme="minorHAnsi" w:eastAsiaTheme="minorEastAsia" w:hAnsiTheme="minorHAnsi" w:cstheme="minorHAnsi"/>
                <w:color w:val="000000" w:themeColor="text1"/>
              </w:rPr>
            </w:pPr>
          </w:p>
          <w:p w14:paraId="10B000CD" w14:textId="77777777" w:rsidR="00216BA0" w:rsidRPr="0076497B" w:rsidRDefault="00216BA0" w:rsidP="00D60530">
            <w:pPr>
              <w:pStyle w:val="NormalWeb"/>
              <w:shd w:val="clear" w:color="auto" w:fill="FFFFFF" w:themeFill="background1"/>
              <w:spacing w:before="0" w:beforeAutospacing="0" w:after="0" w:afterAutospacing="0"/>
              <w:rPr>
                <w:rFonts w:asciiTheme="minorHAnsi" w:eastAsiaTheme="minorEastAsia" w:hAnsiTheme="minorHAnsi" w:cstheme="minorHAnsi"/>
                <w:color w:val="000000"/>
              </w:rPr>
            </w:pPr>
            <w:r w:rsidRPr="0076497B">
              <w:rPr>
                <w:rFonts w:asciiTheme="minorHAnsi" w:eastAsiaTheme="minorEastAsia" w:hAnsiTheme="minorHAnsi" w:cstheme="minorHAnsi"/>
                <w:color w:val="000000" w:themeColor="text1"/>
              </w:rPr>
              <w:t>Extreme care must be taken to avoid abuse of this option.</w:t>
            </w:r>
          </w:p>
          <w:p w14:paraId="4B1B5FF6" w14:textId="77777777" w:rsidR="00216BA0" w:rsidRPr="0003356C" w:rsidRDefault="00216BA0" w:rsidP="00D60530">
            <w:pPr>
              <w:rPr>
                <w:rFonts w:asciiTheme="minorHAnsi" w:eastAsiaTheme="minorEastAsia" w:hAnsiTheme="minorHAnsi" w:cstheme="minorHAnsi"/>
                <w:sz w:val="24"/>
                <w:szCs w:val="24"/>
              </w:rPr>
            </w:pPr>
          </w:p>
        </w:tc>
        <w:tc>
          <w:tcPr>
            <w:tcW w:w="4427" w:type="dxa"/>
            <w:tcBorders>
              <w:bottom w:val="single" w:sz="4" w:space="0" w:color="auto"/>
            </w:tcBorders>
          </w:tcPr>
          <w:p w14:paraId="743D2FA3" w14:textId="77777777" w:rsidR="00216BA0" w:rsidRPr="0076497B" w:rsidRDefault="00216BA0" w:rsidP="00D60530">
            <w:pPr>
              <w:rPr>
                <w:rFonts w:asciiTheme="minorHAnsi" w:eastAsiaTheme="minorEastAsia" w:hAnsiTheme="minorHAnsi" w:cstheme="minorHAnsi"/>
                <w:sz w:val="24"/>
                <w:szCs w:val="24"/>
              </w:rPr>
            </w:pPr>
            <w:r w:rsidRPr="0003356C">
              <w:rPr>
                <w:rFonts w:asciiTheme="minorHAnsi" w:eastAsiaTheme="minorEastAsia" w:hAnsiTheme="minorHAnsi" w:cstheme="minorHAnsi"/>
                <w:sz w:val="24"/>
                <w:szCs w:val="24"/>
              </w:rPr>
              <w:lastRenderedPageBreak/>
              <w:t>The benefits, risks, burdens, and effectiveness of a new intervention must be tested against those of the best proven intervention(s), except in the following circumstances:</w:t>
            </w:r>
            <w:r w:rsidRPr="0003356C">
              <w:rPr>
                <w:rFonts w:asciiTheme="minorHAnsi" w:hAnsiTheme="minorHAnsi" w:cstheme="minorHAnsi"/>
                <w:sz w:val="24"/>
                <w:szCs w:val="24"/>
              </w:rPr>
              <w:br/>
            </w:r>
            <w:r w:rsidRPr="0003356C">
              <w:rPr>
                <w:rFonts w:asciiTheme="minorHAnsi" w:hAnsiTheme="minorHAnsi" w:cstheme="minorHAnsi"/>
                <w:sz w:val="24"/>
                <w:szCs w:val="24"/>
              </w:rPr>
              <w:br/>
            </w:r>
            <w:r w:rsidRPr="0003356C">
              <w:rPr>
                <w:rFonts w:asciiTheme="minorHAnsi" w:eastAsiaTheme="minorEastAsia" w:hAnsiTheme="minorHAnsi" w:cstheme="minorHAnsi"/>
                <w:sz w:val="24"/>
                <w:szCs w:val="24"/>
              </w:rPr>
              <w:t>Where no proven </w:t>
            </w:r>
            <w:r w:rsidRPr="0003356C">
              <w:rPr>
                <w:rFonts w:asciiTheme="minorHAnsi" w:eastAsiaTheme="minorEastAsia" w:hAnsiTheme="minorHAnsi" w:cstheme="minorHAnsi"/>
                <w:b/>
                <w:bCs/>
                <w:sz w:val="24"/>
                <w:szCs w:val="24"/>
                <w:u w:val="single"/>
              </w:rPr>
              <w:t>safe and</w:t>
            </w:r>
            <w:r w:rsidRPr="0076497B">
              <w:rPr>
                <w:rFonts w:asciiTheme="minorHAnsi" w:eastAsiaTheme="minorEastAsia" w:hAnsiTheme="minorHAnsi" w:cstheme="minorHAnsi"/>
                <w:b/>
                <w:bCs/>
                <w:sz w:val="24"/>
                <w:szCs w:val="24"/>
                <w:u w:val="single"/>
              </w:rPr>
              <w:t xml:space="preserve"> </w:t>
            </w:r>
            <w:r w:rsidRPr="0003356C">
              <w:rPr>
                <w:rFonts w:asciiTheme="minorHAnsi" w:eastAsiaTheme="minorEastAsia" w:hAnsiTheme="minorHAnsi" w:cstheme="minorHAnsi"/>
                <w:b/>
                <w:bCs/>
                <w:sz w:val="24"/>
                <w:szCs w:val="24"/>
                <w:u w:val="single"/>
              </w:rPr>
              <w:t>effective</w:t>
            </w:r>
            <w:r w:rsidRPr="0003356C">
              <w:rPr>
                <w:rFonts w:asciiTheme="minorHAnsi" w:eastAsiaTheme="minorEastAsia" w:hAnsiTheme="minorHAnsi" w:cstheme="minorHAnsi"/>
                <w:sz w:val="24"/>
                <w:szCs w:val="24"/>
              </w:rPr>
              <w:t> intervention exists, the use of placebo, or no intervention, is acceptable;</w:t>
            </w:r>
            <w:r w:rsidRPr="0076497B">
              <w:rPr>
                <w:rFonts w:asciiTheme="minorHAnsi" w:eastAsiaTheme="minorEastAsia" w:hAnsiTheme="minorHAnsi" w:cstheme="minorHAnsi"/>
                <w:sz w:val="24"/>
                <w:szCs w:val="24"/>
              </w:rPr>
              <w:t xml:space="preserve"> or</w:t>
            </w:r>
          </w:p>
          <w:p w14:paraId="6A598729" w14:textId="77777777" w:rsidR="00216BA0" w:rsidRPr="0076497B" w:rsidRDefault="00216BA0" w:rsidP="00D60530">
            <w:pPr>
              <w:pStyle w:val="NoSpacing"/>
              <w:rPr>
                <w:rFonts w:asciiTheme="minorHAnsi" w:eastAsiaTheme="minorEastAsia" w:hAnsiTheme="minorHAnsi" w:cstheme="minorHAnsi"/>
                <w:sz w:val="24"/>
                <w:szCs w:val="24"/>
              </w:rPr>
            </w:pPr>
          </w:p>
          <w:p w14:paraId="07A30EFB" w14:textId="77777777" w:rsidR="00216BA0" w:rsidRDefault="00216BA0" w:rsidP="00D60530">
            <w:pPr>
              <w:rPr>
                <w:rFonts w:asciiTheme="minorHAnsi" w:eastAsiaTheme="minorEastAsia" w:hAnsiTheme="minorHAnsi" w:cstheme="minorHAnsi"/>
                <w:sz w:val="24"/>
                <w:szCs w:val="24"/>
              </w:rPr>
            </w:pPr>
            <w:r w:rsidRPr="0076497B">
              <w:rPr>
                <w:rFonts w:asciiTheme="minorHAnsi" w:eastAsiaTheme="minorEastAsia" w:hAnsiTheme="minorHAnsi" w:cstheme="minorHAnsi"/>
                <w:sz w:val="24"/>
                <w:szCs w:val="24"/>
              </w:rPr>
              <w:lastRenderedPageBreak/>
              <w:t>Where for compelling and scientifically sound methodological reasons the use of any intervention other than the best proven one</w:t>
            </w:r>
            <w:r w:rsidRPr="0076497B">
              <w:rPr>
                <w:rFonts w:asciiTheme="minorHAnsi" w:eastAsiaTheme="minorEastAsia" w:hAnsiTheme="minorHAnsi" w:cstheme="minorHAnsi"/>
                <w:b/>
                <w:bCs/>
                <w:sz w:val="24"/>
                <w:szCs w:val="24"/>
                <w:u w:val="single"/>
              </w:rPr>
              <w:t>(s)</w:t>
            </w:r>
            <w:r w:rsidRPr="0076497B">
              <w:rPr>
                <w:rFonts w:asciiTheme="minorHAnsi" w:eastAsiaTheme="minorEastAsia" w:hAnsiTheme="minorHAnsi" w:cstheme="minorHAnsi"/>
                <w:sz w:val="24"/>
                <w:szCs w:val="24"/>
              </w:rPr>
              <w:t>, the use of placebo, or no intervention is necessary to determine the efficacy or safety of an intervention and the patients who receive any intervention</w:t>
            </w:r>
            <w:r w:rsidRPr="0003356C">
              <w:rPr>
                <w:rFonts w:asciiTheme="minorHAnsi" w:eastAsiaTheme="minorEastAsia" w:hAnsiTheme="minorHAnsi" w:cstheme="minorHAnsi"/>
                <w:sz w:val="24"/>
                <w:szCs w:val="24"/>
              </w:rPr>
              <w:t> </w:t>
            </w:r>
            <w:r w:rsidRPr="0076497B">
              <w:rPr>
                <w:rFonts w:asciiTheme="minorHAnsi" w:eastAsiaTheme="minorEastAsia" w:hAnsiTheme="minorHAnsi" w:cstheme="minorHAnsi"/>
                <w:strike/>
                <w:sz w:val="24"/>
                <w:szCs w:val="24"/>
              </w:rPr>
              <w:t>less effective </w:t>
            </w:r>
            <w:r w:rsidRPr="0076497B">
              <w:rPr>
                <w:rFonts w:asciiTheme="minorHAnsi" w:eastAsiaTheme="minorEastAsia" w:hAnsiTheme="minorHAnsi" w:cstheme="minorHAnsi"/>
                <w:b/>
                <w:bCs/>
                <w:sz w:val="24"/>
                <w:szCs w:val="24"/>
                <w:u w:val="single"/>
              </w:rPr>
              <w:t xml:space="preserve">other </w:t>
            </w:r>
            <w:r w:rsidRPr="0003356C">
              <w:rPr>
                <w:rFonts w:asciiTheme="minorHAnsi" w:eastAsiaTheme="minorEastAsia" w:hAnsiTheme="minorHAnsi" w:cstheme="minorHAnsi"/>
                <w:sz w:val="24"/>
                <w:szCs w:val="24"/>
              </w:rPr>
              <w:t xml:space="preserve">than </w:t>
            </w:r>
            <w:r w:rsidRPr="009C7B3D">
              <w:rPr>
                <w:rFonts w:asciiTheme="minorHAnsi" w:eastAsiaTheme="minorEastAsia" w:hAnsiTheme="minorHAnsi" w:cstheme="minorHAnsi"/>
                <w:sz w:val="24"/>
                <w:szCs w:val="24"/>
              </w:rPr>
              <w:t>the best proven one</w:t>
            </w:r>
            <w:r w:rsidRPr="009C7B3D">
              <w:rPr>
                <w:rFonts w:asciiTheme="minorHAnsi" w:eastAsiaTheme="minorEastAsia" w:hAnsiTheme="minorHAnsi" w:cstheme="minorHAnsi"/>
                <w:b/>
                <w:bCs/>
                <w:sz w:val="24"/>
                <w:szCs w:val="24"/>
                <w:u w:val="single"/>
              </w:rPr>
              <w:t>(s)</w:t>
            </w:r>
            <w:r w:rsidRPr="009C7B3D">
              <w:rPr>
                <w:rFonts w:asciiTheme="minorHAnsi" w:eastAsiaTheme="minorEastAsia" w:hAnsiTheme="minorHAnsi" w:cstheme="minorHAnsi"/>
                <w:sz w:val="24"/>
                <w:szCs w:val="24"/>
              </w:rPr>
              <w:t>, placebo, or no intervention will not be subject to additional risks of serious or irreversible harm as a result of not receiving the best proven intervention.</w:t>
            </w:r>
            <w:r w:rsidRPr="0003356C">
              <w:rPr>
                <w:rFonts w:asciiTheme="minorHAnsi" w:hAnsiTheme="minorHAnsi" w:cstheme="minorHAnsi"/>
                <w:sz w:val="24"/>
                <w:szCs w:val="24"/>
              </w:rPr>
              <w:br/>
            </w:r>
          </w:p>
          <w:p w14:paraId="158279EB" w14:textId="77777777" w:rsidR="00216BA0" w:rsidRPr="0003356C" w:rsidRDefault="00216BA0" w:rsidP="00D60530">
            <w:pPr>
              <w:rPr>
                <w:rFonts w:asciiTheme="minorHAnsi" w:eastAsiaTheme="minorEastAsia" w:hAnsiTheme="minorHAnsi" w:cstheme="minorHAnsi"/>
                <w:b/>
                <w:bCs/>
                <w:strike/>
                <w:sz w:val="24"/>
                <w:szCs w:val="24"/>
              </w:rPr>
            </w:pPr>
            <w:r w:rsidRPr="0003356C">
              <w:rPr>
                <w:rFonts w:asciiTheme="minorHAnsi" w:eastAsiaTheme="minorEastAsia" w:hAnsiTheme="minorHAnsi" w:cstheme="minorHAnsi"/>
                <w:sz w:val="24"/>
                <w:szCs w:val="24"/>
              </w:rPr>
              <w:t>Extreme care must be taken to avoid abuse of this option.</w:t>
            </w:r>
          </w:p>
        </w:tc>
        <w:tc>
          <w:tcPr>
            <w:tcW w:w="3512" w:type="dxa"/>
            <w:tcBorders>
              <w:bottom w:val="single" w:sz="4" w:space="0" w:color="auto"/>
            </w:tcBorders>
          </w:tcPr>
          <w:p w14:paraId="498BF1D4" w14:textId="77777777" w:rsidR="00216BA0" w:rsidRPr="0003356C" w:rsidRDefault="00216BA0" w:rsidP="00D60530">
            <w:pPr>
              <w:rPr>
                <w:rFonts w:asciiTheme="minorHAnsi" w:hAnsiTheme="minorHAnsi" w:cstheme="minorHAnsi"/>
                <w:sz w:val="24"/>
                <w:szCs w:val="24"/>
              </w:rPr>
            </w:pPr>
          </w:p>
        </w:tc>
      </w:tr>
    </w:tbl>
    <w:p w14:paraId="47EED2FA" w14:textId="7091B7C4" w:rsidR="00216BA0" w:rsidRPr="00216BA0" w:rsidRDefault="00216BA0" w:rsidP="00216BA0">
      <w:pPr>
        <w:pStyle w:val="NoSpacing"/>
      </w:pPr>
    </w:p>
    <w:sectPr w:rsidR="00216BA0" w:rsidRPr="00216BA0" w:rsidSect="00AA4716">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3FEFE" w14:textId="77777777" w:rsidR="005D78BF" w:rsidRDefault="005D78BF" w:rsidP="00FB0F1D">
      <w:r>
        <w:separator/>
      </w:r>
    </w:p>
  </w:endnote>
  <w:endnote w:type="continuationSeparator" w:id="0">
    <w:p w14:paraId="0DF01FD8" w14:textId="77777777" w:rsidR="005D78BF" w:rsidRDefault="005D78BF" w:rsidP="00FB0F1D">
      <w:r>
        <w:continuationSeparator/>
      </w:r>
    </w:p>
  </w:endnote>
  <w:endnote w:type="continuationNotice" w:id="1">
    <w:p w14:paraId="05EEA92A" w14:textId="77777777" w:rsidR="005D78BF" w:rsidRDefault="005D78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3023065"/>
      <w:docPartObj>
        <w:docPartGallery w:val="Page Numbers (Bottom of Page)"/>
        <w:docPartUnique/>
      </w:docPartObj>
    </w:sdtPr>
    <w:sdtEndPr>
      <w:rPr>
        <w:rFonts w:asciiTheme="minorHAnsi" w:hAnsiTheme="minorHAnsi" w:cstheme="minorHAnsi"/>
        <w:noProof/>
        <w:sz w:val="24"/>
        <w:szCs w:val="24"/>
      </w:rPr>
    </w:sdtEndPr>
    <w:sdtContent>
      <w:p w14:paraId="0D7872C1" w14:textId="77777777" w:rsidR="00665DA8" w:rsidRDefault="00665DA8">
        <w:pPr>
          <w:pStyle w:val="Footer"/>
          <w:jc w:val="center"/>
          <w:rPr>
            <w:rFonts w:asciiTheme="minorHAnsi" w:hAnsiTheme="minorHAnsi" w:cstheme="minorHAnsi"/>
            <w:sz w:val="24"/>
            <w:szCs w:val="24"/>
          </w:rPr>
        </w:pPr>
      </w:p>
      <w:p w14:paraId="7063783D" w14:textId="1E3FB7BC" w:rsidR="00E6660D" w:rsidRPr="00665DA8" w:rsidRDefault="00E6660D">
        <w:pPr>
          <w:pStyle w:val="Footer"/>
          <w:jc w:val="center"/>
          <w:rPr>
            <w:rFonts w:asciiTheme="minorHAnsi" w:hAnsiTheme="minorHAnsi" w:cstheme="minorHAnsi"/>
            <w:sz w:val="24"/>
            <w:szCs w:val="24"/>
          </w:rPr>
        </w:pPr>
        <w:r w:rsidRPr="00665DA8">
          <w:rPr>
            <w:rFonts w:asciiTheme="minorHAnsi" w:hAnsiTheme="minorHAnsi" w:cstheme="minorHAnsi"/>
            <w:sz w:val="24"/>
            <w:szCs w:val="24"/>
          </w:rPr>
          <w:fldChar w:fldCharType="begin"/>
        </w:r>
        <w:r w:rsidRPr="00665DA8">
          <w:rPr>
            <w:rFonts w:asciiTheme="minorHAnsi" w:hAnsiTheme="minorHAnsi" w:cstheme="minorHAnsi"/>
            <w:sz w:val="24"/>
            <w:szCs w:val="24"/>
          </w:rPr>
          <w:instrText xml:space="preserve"> PAGE   \* MERGEFORMAT </w:instrText>
        </w:r>
        <w:r w:rsidRPr="00665DA8">
          <w:rPr>
            <w:rFonts w:asciiTheme="minorHAnsi" w:hAnsiTheme="minorHAnsi" w:cstheme="minorHAnsi"/>
            <w:sz w:val="24"/>
            <w:szCs w:val="24"/>
          </w:rPr>
          <w:fldChar w:fldCharType="separate"/>
        </w:r>
        <w:r w:rsidRPr="00665DA8">
          <w:rPr>
            <w:rFonts w:asciiTheme="minorHAnsi" w:hAnsiTheme="minorHAnsi" w:cstheme="minorHAnsi"/>
            <w:noProof/>
            <w:sz w:val="24"/>
            <w:szCs w:val="24"/>
          </w:rPr>
          <w:t>2</w:t>
        </w:r>
        <w:r w:rsidRPr="00665DA8">
          <w:rPr>
            <w:rFonts w:asciiTheme="minorHAnsi" w:hAnsiTheme="minorHAnsi" w:cstheme="minorHAnsi"/>
            <w:noProof/>
            <w:sz w:val="24"/>
            <w:szCs w:val="24"/>
          </w:rPr>
          <w:fldChar w:fldCharType="end"/>
        </w:r>
      </w:p>
    </w:sdtContent>
  </w:sdt>
  <w:p w14:paraId="5E5F1364" w14:textId="77777777" w:rsidR="00B1065D" w:rsidRDefault="00B106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41F94" w14:textId="77777777" w:rsidR="005D78BF" w:rsidRDefault="005D78BF" w:rsidP="00FB0F1D">
      <w:r>
        <w:separator/>
      </w:r>
    </w:p>
  </w:footnote>
  <w:footnote w:type="continuationSeparator" w:id="0">
    <w:p w14:paraId="1E53C98C" w14:textId="77777777" w:rsidR="005D78BF" w:rsidRDefault="005D78BF" w:rsidP="00FB0F1D">
      <w:r>
        <w:continuationSeparator/>
      </w:r>
    </w:p>
  </w:footnote>
  <w:footnote w:type="continuationNotice" w:id="1">
    <w:p w14:paraId="1C09715E" w14:textId="77777777" w:rsidR="005D78BF" w:rsidRDefault="005D78BF"/>
  </w:footnote>
  <w:footnote w:id="2">
    <w:p w14:paraId="509686EB" w14:textId="77777777" w:rsidR="00216BA0" w:rsidRDefault="00216BA0" w:rsidP="00216BA0">
      <w:pPr>
        <w:pStyle w:val="FootnoteText"/>
      </w:pPr>
      <w:r>
        <w:rPr>
          <w:rStyle w:val="FootnoteReference"/>
        </w:rPr>
        <w:footnoteRef/>
      </w:r>
      <w:r>
        <w:t xml:space="preserve"> See </w:t>
      </w:r>
      <w:proofErr w:type="gramStart"/>
      <w:r w:rsidRPr="00D80C66">
        <w:t xml:space="preserve">https://www.wma.net/ </w:t>
      </w:r>
      <w:r>
        <w:t>,</w:t>
      </w:r>
      <w:proofErr w:type="gramEnd"/>
      <w:r>
        <w:t xml:space="preserve"> under “Events,” for information on the remaining regional and special topical meetings.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8126F"/>
    <w:multiLevelType w:val="hybridMultilevel"/>
    <w:tmpl w:val="8A7068E2"/>
    <w:lvl w:ilvl="0" w:tplc="9D28AB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949976B"/>
    <w:multiLevelType w:val="hybridMultilevel"/>
    <w:tmpl w:val="4558A71C"/>
    <w:lvl w:ilvl="0" w:tplc="7D0A7BD0">
      <w:start w:val="1"/>
      <w:numFmt w:val="decimal"/>
      <w:lvlText w:val="%1."/>
      <w:lvlJc w:val="left"/>
      <w:pPr>
        <w:ind w:left="720" w:hanging="360"/>
      </w:pPr>
      <w:rPr>
        <w:sz w:val="22"/>
        <w:szCs w:val="22"/>
      </w:rPr>
    </w:lvl>
    <w:lvl w:ilvl="1" w:tplc="035E6B5A">
      <w:start w:val="1"/>
      <w:numFmt w:val="lowerLetter"/>
      <w:lvlText w:val="%2."/>
      <w:lvlJc w:val="left"/>
      <w:pPr>
        <w:ind w:left="1440" w:hanging="360"/>
      </w:pPr>
    </w:lvl>
    <w:lvl w:ilvl="2" w:tplc="BF4AFB56">
      <w:start w:val="1"/>
      <w:numFmt w:val="lowerRoman"/>
      <w:lvlText w:val="%3."/>
      <w:lvlJc w:val="right"/>
      <w:pPr>
        <w:ind w:left="2160" w:hanging="180"/>
      </w:pPr>
    </w:lvl>
    <w:lvl w:ilvl="3" w:tplc="B4A6F35A">
      <w:start w:val="1"/>
      <w:numFmt w:val="decimal"/>
      <w:lvlText w:val="%4."/>
      <w:lvlJc w:val="left"/>
      <w:pPr>
        <w:ind w:left="2880" w:hanging="360"/>
      </w:pPr>
    </w:lvl>
    <w:lvl w:ilvl="4" w:tplc="5380C22C">
      <w:start w:val="1"/>
      <w:numFmt w:val="lowerLetter"/>
      <w:lvlText w:val="%5."/>
      <w:lvlJc w:val="left"/>
      <w:pPr>
        <w:ind w:left="3600" w:hanging="360"/>
      </w:pPr>
    </w:lvl>
    <w:lvl w:ilvl="5" w:tplc="B21A1DD2">
      <w:start w:val="1"/>
      <w:numFmt w:val="lowerRoman"/>
      <w:lvlText w:val="%6."/>
      <w:lvlJc w:val="right"/>
      <w:pPr>
        <w:ind w:left="4320" w:hanging="180"/>
      </w:pPr>
    </w:lvl>
    <w:lvl w:ilvl="6" w:tplc="5D6A06EC">
      <w:start w:val="1"/>
      <w:numFmt w:val="decimal"/>
      <w:lvlText w:val="%7."/>
      <w:lvlJc w:val="left"/>
      <w:pPr>
        <w:ind w:left="5040" w:hanging="360"/>
      </w:pPr>
    </w:lvl>
    <w:lvl w:ilvl="7" w:tplc="F9C6CA2A">
      <w:start w:val="1"/>
      <w:numFmt w:val="lowerLetter"/>
      <w:lvlText w:val="%8."/>
      <w:lvlJc w:val="left"/>
      <w:pPr>
        <w:ind w:left="5760" w:hanging="360"/>
      </w:pPr>
    </w:lvl>
    <w:lvl w:ilvl="8" w:tplc="31B69E2E">
      <w:start w:val="1"/>
      <w:numFmt w:val="lowerRoman"/>
      <w:lvlText w:val="%9."/>
      <w:lvlJc w:val="right"/>
      <w:pPr>
        <w:ind w:left="6480" w:hanging="180"/>
      </w:pPr>
    </w:lvl>
  </w:abstractNum>
  <w:abstractNum w:abstractNumId="2" w15:restartNumberingAfterBreak="0">
    <w:nsid w:val="42DB1A4A"/>
    <w:multiLevelType w:val="hybridMultilevel"/>
    <w:tmpl w:val="69520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6864B6"/>
    <w:multiLevelType w:val="hybridMultilevel"/>
    <w:tmpl w:val="DDA0C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545602"/>
    <w:multiLevelType w:val="hybridMultilevel"/>
    <w:tmpl w:val="BBDEC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E10B24"/>
    <w:multiLevelType w:val="hybridMultilevel"/>
    <w:tmpl w:val="1BEC8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FF18CD"/>
    <w:multiLevelType w:val="hybridMultilevel"/>
    <w:tmpl w:val="296C7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261D73"/>
    <w:multiLevelType w:val="hybridMultilevel"/>
    <w:tmpl w:val="10E6B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3692988">
    <w:abstractNumId w:val="1"/>
  </w:num>
  <w:num w:numId="2" w16cid:durableId="1578899222">
    <w:abstractNumId w:val="0"/>
  </w:num>
  <w:num w:numId="3" w16cid:durableId="93524534">
    <w:abstractNumId w:val="2"/>
  </w:num>
  <w:num w:numId="4" w16cid:durableId="513224945">
    <w:abstractNumId w:val="4"/>
  </w:num>
  <w:num w:numId="5" w16cid:durableId="1483618336">
    <w:abstractNumId w:val="7"/>
  </w:num>
  <w:num w:numId="6" w16cid:durableId="64886663">
    <w:abstractNumId w:val="6"/>
  </w:num>
  <w:num w:numId="7" w16cid:durableId="1304000761">
    <w:abstractNumId w:val="3"/>
  </w:num>
  <w:num w:numId="8" w16cid:durableId="16391459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F1D"/>
    <w:rsid w:val="00000F86"/>
    <w:rsid w:val="00004285"/>
    <w:rsid w:val="00010D93"/>
    <w:rsid w:val="00016BE4"/>
    <w:rsid w:val="00020CA5"/>
    <w:rsid w:val="00021A3F"/>
    <w:rsid w:val="000228E5"/>
    <w:rsid w:val="00031B7C"/>
    <w:rsid w:val="0003356C"/>
    <w:rsid w:val="00040C99"/>
    <w:rsid w:val="00043300"/>
    <w:rsid w:val="000473D7"/>
    <w:rsid w:val="00047435"/>
    <w:rsid w:val="00051EC3"/>
    <w:rsid w:val="00052C62"/>
    <w:rsid w:val="00055789"/>
    <w:rsid w:val="000601BC"/>
    <w:rsid w:val="00060774"/>
    <w:rsid w:val="00060EB1"/>
    <w:rsid w:val="00062C76"/>
    <w:rsid w:val="0006320A"/>
    <w:rsid w:val="00071605"/>
    <w:rsid w:val="00071C8B"/>
    <w:rsid w:val="00084595"/>
    <w:rsid w:val="00086EC3"/>
    <w:rsid w:val="000878D7"/>
    <w:rsid w:val="0009571C"/>
    <w:rsid w:val="000B34C8"/>
    <w:rsid w:val="000B3DFE"/>
    <w:rsid w:val="000C2443"/>
    <w:rsid w:val="000D4471"/>
    <w:rsid w:val="000D4F38"/>
    <w:rsid w:val="000D57C8"/>
    <w:rsid w:val="000D59FE"/>
    <w:rsid w:val="000E08B2"/>
    <w:rsid w:val="000E2974"/>
    <w:rsid w:val="000E4837"/>
    <w:rsid w:val="000F0956"/>
    <w:rsid w:val="000F191F"/>
    <w:rsid w:val="000F59C7"/>
    <w:rsid w:val="000F5FF6"/>
    <w:rsid w:val="000F7E2D"/>
    <w:rsid w:val="00103956"/>
    <w:rsid w:val="00111314"/>
    <w:rsid w:val="00151ACA"/>
    <w:rsid w:val="00151EB2"/>
    <w:rsid w:val="00156A82"/>
    <w:rsid w:val="00164869"/>
    <w:rsid w:val="00165A1E"/>
    <w:rsid w:val="00170079"/>
    <w:rsid w:val="00175245"/>
    <w:rsid w:val="001772D6"/>
    <w:rsid w:val="00182922"/>
    <w:rsid w:val="00184B55"/>
    <w:rsid w:val="001A0D53"/>
    <w:rsid w:val="001C1D4A"/>
    <w:rsid w:val="001C4FEB"/>
    <w:rsid w:val="001D02F1"/>
    <w:rsid w:val="001D4E90"/>
    <w:rsid w:val="001D6EE4"/>
    <w:rsid w:val="001D7BC2"/>
    <w:rsid w:val="001E3B8B"/>
    <w:rsid w:val="001E540B"/>
    <w:rsid w:val="001E5B9F"/>
    <w:rsid w:val="001E5CA3"/>
    <w:rsid w:val="002010FF"/>
    <w:rsid w:val="00201339"/>
    <w:rsid w:val="00201A67"/>
    <w:rsid w:val="00212BB0"/>
    <w:rsid w:val="0021382C"/>
    <w:rsid w:val="00216BA0"/>
    <w:rsid w:val="00222614"/>
    <w:rsid w:val="00223ACE"/>
    <w:rsid w:val="00227659"/>
    <w:rsid w:val="00233766"/>
    <w:rsid w:val="002407C3"/>
    <w:rsid w:val="002440B9"/>
    <w:rsid w:val="00245924"/>
    <w:rsid w:val="00245F61"/>
    <w:rsid w:val="00246946"/>
    <w:rsid w:val="00250193"/>
    <w:rsid w:val="00250A6D"/>
    <w:rsid w:val="00265D97"/>
    <w:rsid w:val="0026612B"/>
    <w:rsid w:val="00266DAE"/>
    <w:rsid w:val="002677D5"/>
    <w:rsid w:val="00283EF6"/>
    <w:rsid w:val="00285FEA"/>
    <w:rsid w:val="00287B60"/>
    <w:rsid w:val="00287FD7"/>
    <w:rsid w:val="002A57F2"/>
    <w:rsid w:val="002A7B76"/>
    <w:rsid w:val="002B440E"/>
    <w:rsid w:val="002B44A3"/>
    <w:rsid w:val="002B6B29"/>
    <w:rsid w:val="002C08EF"/>
    <w:rsid w:val="002C1830"/>
    <w:rsid w:val="002C2D88"/>
    <w:rsid w:val="002C3143"/>
    <w:rsid w:val="002D5C59"/>
    <w:rsid w:val="002D7579"/>
    <w:rsid w:val="002E2832"/>
    <w:rsid w:val="002E44C1"/>
    <w:rsid w:val="002E5776"/>
    <w:rsid w:val="002E598C"/>
    <w:rsid w:val="002F01CC"/>
    <w:rsid w:val="002F3001"/>
    <w:rsid w:val="002F7DCA"/>
    <w:rsid w:val="00303EBE"/>
    <w:rsid w:val="00307208"/>
    <w:rsid w:val="003214B4"/>
    <w:rsid w:val="003247C7"/>
    <w:rsid w:val="0033759A"/>
    <w:rsid w:val="00341234"/>
    <w:rsid w:val="0035115E"/>
    <w:rsid w:val="00352C14"/>
    <w:rsid w:val="0035358D"/>
    <w:rsid w:val="00355A9D"/>
    <w:rsid w:val="00360F3C"/>
    <w:rsid w:val="0037157B"/>
    <w:rsid w:val="00390CCC"/>
    <w:rsid w:val="003917F6"/>
    <w:rsid w:val="00393F03"/>
    <w:rsid w:val="00396489"/>
    <w:rsid w:val="0039706F"/>
    <w:rsid w:val="003A0B6B"/>
    <w:rsid w:val="003A35D5"/>
    <w:rsid w:val="003A45F9"/>
    <w:rsid w:val="003B23A2"/>
    <w:rsid w:val="003C22BD"/>
    <w:rsid w:val="003C27E3"/>
    <w:rsid w:val="003D4BA1"/>
    <w:rsid w:val="003D6CD7"/>
    <w:rsid w:val="003E5F28"/>
    <w:rsid w:val="003F012F"/>
    <w:rsid w:val="003F593E"/>
    <w:rsid w:val="00406CC5"/>
    <w:rsid w:val="00417CF5"/>
    <w:rsid w:val="00423C74"/>
    <w:rsid w:val="00424043"/>
    <w:rsid w:val="00425603"/>
    <w:rsid w:val="00431179"/>
    <w:rsid w:val="00432C17"/>
    <w:rsid w:val="00437768"/>
    <w:rsid w:val="00437BF2"/>
    <w:rsid w:val="004476EF"/>
    <w:rsid w:val="00450E58"/>
    <w:rsid w:val="00452D9E"/>
    <w:rsid w:val="004558F8"/>
    <w:rsid w:val="00457956"/>
    <w:rsid w:val="00461022"/>
    <w:rsid w:val="004714F1"/>
    <w:rsid w:val="00473DC4"/>
    <w:rsid w:val="00476C61"/>
    <w:rsid w:val="004865E5"/>
    <w:rsid w:val="00497554"/>
    <w:rsid w:val="004A0CD8"/>
    <w:rsid w:val="004A11AD"/>
    <w:rsid w:val="004A21A0"/>
    <w:rsid w:val="004A674F"/>
    <w:rsid w:val="004B0DF6"/>
    <w:rsid w:val="004B104E"/>
    <w:rsid w:val="004B49A3"/>
    <w:rsid w:val="004B5ECF"/>
    <w:rsid w:val="004C095D"/>
    <w:rsid w:val="004D2468"/>
    <w:rsid w:val="004E430B"/>
    <w:rsid w:val="00500C07"/>
    <w:rsid w:val="00500E46"/>
    <w:rsid w:val="00501939"/>
    <w:rsid w:val="005046FF"/>
    <w:rsid w:val="005048DA"/>
    <w:rsid w:val="005102D9"/>
    <w:rsid w:val="005246D5"/>
    <w:rsid w:val="00530303"/>
    <w:rsid w:val="0053343C"/>
    <w:rsid w:val="0053408C"/>
    <w:rsid w:val="00540BE2"/>
    <w:rsid w:val="00543F22"/>
    <w:rsid w:val="00547C52"/>
    <w:rsid w:val="00551F5A"/>
    <w:rsid w:val="005562A7"/>
    <w:rsid w:val="00561748"/>
    <w:rsid w:val="0056364C"/>
    <w:rsid w:val="00564882"/>
    <w:rsid w:val="0056615B"/>
    <w:rsid w:val="005668C2"/>
    <w:rsid w:val="00594C64"/>
    <w:rsid w:val="00597CA8"/>
    <w:rsid w:val="005A1DC8"/>
    <w:rsid w:val="005A4AC9"/>
    <w:rsid w:val="005B4BAD"/>
    <w:rsid w:val="005B5621"/>
    <w:rsid w:val="005C0EE3"/>
    <w:rsid w:val="005C411E"/>
    <w:rsid w:val="005C6591"/>
    <w:rsid w:val="005D1D38"/>
    <w:rsid w:val="005D78BF"/>
    <w:rsid w:val="005E6EFA"/>
    <w:rsid w:val="005F42D7"/>
    <w:rsid w:val="00602A44"/>
    <w:rsid w:val="0060650B"/>
    <w:rsid w:val="006140BA"/>
    <w:rsid w:val="00632DC0"/>
    <w:rsid w:val="006419DA"/>
    <w:rsid w:val="00654399"/>
    <w:rsid w:val="00655BEB"/>
    <w:rsid w:val="006655F1"/>
    <w:rsid w:val="00665DA8"/>
    <w:rsid w:val="00667F85"/>
    <w:rsid w:val="006723A6"/>
    <w:rsid w:val="00673864"/>
    <w:rsid w:val="006947DF"/>
    <w:rsid w:val="006C6CE3"/>
    <w:rsid w:val="006D1A5B"/>
    <w:rsid w:val="006D4E60"/>
    <w:rsid w:val="006D715E"/>
    <w:rsid w:val="006D7647"/>
    <w:rsid w:val="006E58A4"/>
    <w:rsid w:val="006E7D91"/>
    <w:rsid w:val="006F1237"/>
    <w:rsid w:val="006F6738"/>
    <w:rsid w:val="00701E3B"/>
    <w:rsid w:val="00722A60"/>
    <w:rsid w:val="00725302"/>
    <w:rsid w:val="00726DE4"/>
    <w:rsid w:val="00742A8C"/>
    <w:rsid w:val="00756103"/>
    <w:rsid w:val="007622DE"/>
    <w:rsid w:val="007624A8"/>
    <w:rsid w:val="0076497B"/>
    <w:rsid w:val="007660E6"/>
    <w:rsid w:val="00781304"/>
    <w:rsid w:val="00782800"/>
    <w:rsid w:val="00787649"/>
    <w:rsid w:val="00797F23"/>
    <w:rsid w:val="007B184D"/>
    <w:rsid w:val="007B7321"/>
    <w:rsid w:val="007B764D"/>
    <w:rsid w:val="007B7D5C"/>
    <w:rsid w:val="007C1E00"/>
    <w:rsid w:val="007C467B"/>
    <w:rsid w:val="007C5045"/>
    <w:rsid w:val="007C5504"/>
    <w:rsid w:val="007D00C0"/>
    <w:rsid w:val="007D27F7"/>
    <w:rsid w:val="007D57E1"/>
    <w:rsid w:val="007E5FE2"/>
    <w:rsid w:val="007F2486"/>
    <w:rsid w:val="007F29BF"/>
    <w:rsid w:val="007F708A"/>
    <w:rsid w:val="00800963"/>
    <w:rsid w:val="00802159"/>
    <w:rsid w:val="0082113D"/>
    <w:rsid w:val="00821821"/>
    <w:rsid w:val="00823A55"/>
    <w:rsid w:val="00823B3D"/>
    <w:rsid w:val="00825CDD"/>
    <w:rsid w:val="0083324E"/>
    <w:rsid w:val="00834C4B"/>
    <w:rsid w:val="00844360"/>
    <w:rsid w:val="0085683F"/>
    <w:rsid w:val="00861718"/>
    <w:rsid w:val="0086369D"/>
    <w:rsid w:val="00871B32"/>
    <w:rsid w:val="00872394"/>
    <w:rsid w:val="00880FC1"/>
    <w:rsid w:val="00884FB3"/>
    <w:rsid w:val="00885C22"/>
    <w:rsid w:val="008977BC"/>
    <w:rsid w:val="008B004A"/>
    <w:rsid w:val="008B32DB"/>
    <w:rsid w:val="008B44F3"/>
    <w:rsid w:val="008B6029"/>
    <w:rsid w:val="008C577F"/>
    <w:rsid w:val="008C612A"/>
    <w:rsid w:val="008C7D14"/>
    <w:rsid w:val="008D6E02"/>
    <w:rsid w:val="008D7C9B"/>
    <w:rsid w:val="008E694E"/>
    <w:rsid w:val="008E7302"/>
    <w:rsid w:val="008F0CD7"/>
    <w:rsid w:val="00901873"/>
    <w:rsid w:val="0090414E"/>
    <w:rsid w:val="00905E2D"/>
    <w:rsid w:val="009063F1"/>
    <w:rsid w:val="009078B9"/>
    <w:rsid w:val="00912F3A"/>
    <w:rsid w:val="00921562"/>
    <w:rsid w:val="00922DE1"/>
    <w:rsid w:val="00923DBC"/>
    <w:rsid w:val="009256D5"/>
    <w:rsid w:val="00925C6A"/>
    <w:rsid w:val="00927E01"/>
    <w:rsid w:val="00927FFD"/>
    <w:rsid w:val="009307A1"/>
    <w:rsid w:val="0093395C"/>
    <w:rsid w:val="009347E3"/>
    <w:rsid w:val="009471D3"/>
    <w:rsid w:val="009511CF"/>
    <w:rsid w:val="0095568B"/>
    <w:rsid w:val="00960D1C"/>
    <w:rsid w:val="0096155E"/>
    <w:rsid w:val="00961E80"/>
    <w:rsid w:val="00962477"/>
    <w:rsid w:val="00963C56"/>
    <w:rsid w:val="0096484E"/>
    <w:rsid w:val="009701F4"/>
    <w:rsid w:val="00974326"/>
    <w:rsid w:val="009A230B"/>
    <w:rsid w:val="009A4E22"/>
    <w:rsid w:val="009B2810"/>
    <w:rsid w:val="009B5102"/>
    <w:rsid w:val="009B53A7"/>
    <w:rsid w:val="009C065F"/>
    <w:rsid w:val="009C43E6"/>
    <w:rsid w:val="009C5039"/>
    <w:rsid w:val="009C581D"/>
    <w:rsid w:val="009C6438"/>
    <w:rsid w:val="009C7B3D"/>
    <w:rsid w:val="009D444D"/>
    <w:rsid w:val="009D4FA2"/>
    <w:rsid w:val="009E04EC"/>
    <w:rsid w:val="009F3F68"/>
    <w:rsid w:val="00A01CBE"/>
    <w:rsid w:val="00A20FCC"/>
    <w:rsid w:val="00A2405D"/>
    <w:rsid w:val="00A24415"/>
    <w:rsid w:val="00A31C67"/>
    <w:rsid w:val="00A3547A"/>
    <w:rsid w:val="00A37287"/>
    <w:rsid w:val="00A461F5"/>
    <w:rsid w:val="00A478BC"/>
    <w:rsid w:val="00A51520"/>
    <w:rsid w:val="00A525B7"/>
    <w:rsid w:val="00A53B16"/>
    <w:rsid w:val="00A60447"/>
    <w:rsid w:val="00A6046C"/>
    <w:rsid w:val="00A62394"/>
    <w:rsid w:val="00A71487"/>
    <w:rsid w:val="00A759B8"/>
    <w:rsid w:val="00A813DB"/>
    <w:rsid w:val="00A81DD4"/>
    <w:rsid w:val="00A8302E"/>
    <w:rsid w:val="00A91F2C"/>
    <w:rsid w:val="00A94918"/>
    <w:rsid w:val="00A94CF6"/>
    <w:rsid w:val="00A95194"/>
    <w:rsid w:val="00A95C8E"/>
    <w:rsid w:val="00AA008B"/>
    <w:rsid w:val="00AA4716"/>
    <w:rsid w:val="00AA4BE5"/>
    <w:rsid w:val="00AB74FA"/>
    <w:rsid w:val="00AC0053"/>
    <w:rsid w:val="00AC1049"/>
    <w:rsid w:val="00AC4F09"/>
    <w:rsid w:val="00AC71BC"/>
    <w:rsid w:val="00AE1B75"/>
    <w:rsid w:val="00AE2879"/>
    <w:rsid w:val="00AE7BC7"/>
    <w:rsid w:val="00AF107B"/>
    <w:rsid w:val="00B10547"/>
    <w:rsid w:val="00B1065D"/>
    <w:rsid w:val="00B24E9A"/>
    <w:rsid w:val="00B26C34"/>
    <w:rsid w:val="00B30DBA"/>
    <w:rsid w:val="00B349F2"/>
    <w:rsid w:val="00B4277F"/>
    <w:rsid w:val="00B44E0E"/>
    <w:rsid w:val="00B4766A"/>
    <w:rsid w:val="00B533D9"/>
    <w:rsid w:val="00B53CAC"/>
    <w:rsid w:val="00B54A83"/>
    <w:rsid w:val="00B55E97"/>
    <w:rsid w:val="00B60C75"/>
    <w:rsid w:val="00B61B55"/>
    <w:rsid w:val="00B6452A"/>
    <w:rsid w:val="00B87ACD"/>
    <w:rsid w:val="00B909DD"/>
    <w:rsid w:val="00B97AFB"/>
    <w:rsid w:val="00BA3567"/>
    <w:rsid w:val="00BA377F"/>
    <w:rsid w:val="00BB0D91"/>
    <w:rsid w:val="00BB5E15"/>
    <w:rsid w:val="00BB65F3"/>
    <w:rsid w:val="00BC0A5C"/>
    <w:rsid w:val="00BD11F7"/>
    <w:rsid w:val="00BD158D"/>
    <w:rsid w:val="00BD35F1"/>
    <w:rsid w:val="00BE4422"/>
    <w:rsid w:val="00BE4844"/>
    <w:rsid w:val="00BE53E1"/>
    <w:rsid w:val="00BE672E"/>
    <w:rsid w:val="00BE6A31"/>
    <w:rsid w:val="00BF378E"/>
    <w:rsid w:val="00BF7763"/>
    <w:rsid w:val="00C076EB"/>
    <w:rsid w:val="00C07A2E"/>
    <w:rsid w:val="00C15B7C"/>
    <w:rsid w:val="00C171E8"/>
    <w:rsid w:val="00C20192"/>
    <w:rsid w:val="00C214DF"/>
    <w:rsid w:val="00C225E8"/>
    <w:rsid w:val="00C25742"/>
    <w:rsid w:val="00C34201"/>
    <w:rsid w:val="00C34DF2"/>
    <w:rsid w:val="00C3710A"/>
    <w:rsid w:val="00C53EC5"/>
    <w:rsid w:val="00C56AEF"/>
    <w:rsid w:val="00C61A6E"/>
    <w:rsid w:val="00C6555D"/>
    <w:rsid w:val="00C66230"/>
    <w:rsid w:val="00C675A6"/>
    <w:rsid w:val="00C67813"/>
    <w:rsid w:val="00C67C32"/>
    <w:rsid w:val="00C742DF"/>
    <w:rsid w:val="00C77CF1"/>
    <w:rsid w:val="00C83890"/>
    <w:rsid w:val="00C92FB1"/>
    <w:rsid w:val="00C93162"/>
    <w:rsid w:val="00C953C1"/>
    <w:rsid w:val="00C96F4B"/>
    <w:rsid w:val="00CA1766"/>
    <w:rsid w:val="00CA6CBC"/>
    <w:rsid w:val="00CB15EA"/>
    <w:rsid w:val="00CB1CDC"/>
    <w:rsid w:val="00CB4704"/>
    <w:rsid w:val="00CB5F6D"/>
    <w:rsid w:val="00CC3B77"/>
    <w:rsid w:val="00CC5566"/>
    <w:rsid w:val="00CD3708"/>
    <w:rsid w:val="00CD3EED"/>
    <w:rsid w:val="00CE6C26"/>
    <w:rsid w:val="00CF007C"/>
    <w:rsid w:val="00CF0BD7"/>
    <w:rsid w:val="00CF295C"/>
    <w:rsid w:val="00D03D65"/>
    <w:rsid w:val="00D050B2"/>
    <w:rsid w:val="00D06655"/>
    <w:rsid w:val="00D25AC3"/>
    <w:rsid w:val="00D30D57"/>
    <w:rsid w:val="00D40B26"/>
    <w:rsid w:val="00D414CA"/>
    <w:rsid w:val="00D44627"/>
    <w:rsid w:val="00D462EE"/>
    <w:rsid w:val="00D55E1C"/>
    <w:rsid w:val="00D61A47"/>
    <w:rsid w:val="00D6555A"/>
    <w:rsid w:val="00D663F3"/>
    <w:rsid w:val="00D67296"/>
    <w:rsid w:val="00D67DC6"/>
    <w:rsid w:val="00D73E20"/>
    <w:rsid w:val="00D762E0"/>
    <w:rsid w:val="00D82346"/>
    <w:rsid w:val="00D86C30"/>
    <w:rsid w:val="00D90492"/>
    <w:rsid w:val="00D94207"/>
    <w:rsid w:val="00DA525E"/>
    <w:rsid w:val="00DB07E5"/>
    <w:rsid w:val="00DB0BDD"/>
    <w:rsid w:val="00DB472A"/>
    <w:rsid w:val="00DC2462"/>
    <w:rsid w:val="00DC656D"/>
    <w:rsid w:val="00DD23CD"/>
    <w:rsid w:val="00DD23E0"/>
    <w:rsid w:val="00DD2E11"/>
    <w:rsid w:val="00DD7E0D"/>
    <w:rsid w:val="00DE04A4"/>
    <w:rsid w:val="00DF23AE"/>
    <w:rsid w:val="00E053B4"/>
    <w:rsid w:val="00E065D5"/>
    <w:rsid w:val="00E1176B"/>
    <w:rsid w:val="00E14E90"/>
    <w:rsid w:val="00E255CA"/>
    <w:rsid w:val="00E27867"/>
    <w:rsid w:val="00E33701"/>
    <w:rsid w:val="00E34B44"/>
    <w:rsid w:val="00E400B9"/>
    <w:rsid w:val="00E4673E"/>
    <w:rsid w:val="00E6243A"/>
    <w:rsid w:val="00E6660D"/>
    <w:rsid w:val="00E74A75"/>
    <w:rsid w:val="00E80ACD"/>
    <w:rsid w:val="00E820FC"/>
    <w:rsid w:val="00E968AE"/>
    <w:rsid w:val="00E978EB"/>
    <w:rsid w:val="00EA208B"/>
    <w:rsid w:val="00EA2E18"/>
    <w:rsid w:val="00EA3784"/>
    <w:rsid w:val="00EC585F"/>
    <w:rsid w:val="00ED0725"/>
    <w:rsid w:val="00ED16E5"/>
    <w:rsid w:val="00ED299A"/>
    <w:rsid w:val="00ED3A9D"/>
    <w:rsid w:val="00ED3D06"/>
    <w:rsid w:val="00ED4957"/>
    <w:rsid w:val="00EE3E8C"/>
    <w:rsid w:val="00EE3F0B"/>
    <w:rsid w:val="00EE4979"/>
    <w:rsid w:val="00EE6A29"/>
    <w:rsid w:val="00EF6F5F"/>
    <w:rsid w:val="00EF764B"/>
    <w:rsid w:val="00F01DFD"/>
    <w:rsid w:val="00F12749"/>
    <w:rsid w:val="00F13F4E"/>
    <w:rsid w:val="00F17910"/>
    <w:rsid w:val="00F23D03"/>
    <w:rsid w:val="00F2706E"/>
    <w:rsid w:val="00F3039E"/>
    <w:rsid w:val="00F33289"/>
    <w:rsid w:val="00F52F8B"/>
    <w:rsid w:val="00F56016"/>
    <w:rsid w:val="00F65842"/>
    <w:rsid w:val="00F6647F"/>
    <w:rsid w:val="00F71224"/>
    <w:rsid w:val="00F844C6"/>
    <w:rsid w:val="00F917FA"/>
    <w:rsid w:val="00F920CD"/>
    <w:rsid w:val="00F92DEE"/>
    <w:rsid w:val="00FA0BA9"/>
    <w:rsid w:val="00FA27BE"/>
    <w:rsid w:val="00FA5EAD"/>
    <w:rsid w:val="00FB0F1D"/>
    <w:rsid w:val="00FC1B36"/>
    <w:rsid w:val="00FD3187"/>
    <w:rsid w:val="00FD6F9F"/>
    <w:rsid w:val="00FE0EDA"/>
    <w:rsid w:val="00FE1277"/>
    <w:rsid w:val="00FE1979"/>
    <w:rsid w:val="00FE1CCA"/>
    <w:rsid w:val="00FE2616"/>
    <w:rsid w:val="00FE4156"/>
    <w:rsid w:val="00FE721C"/>
    <w:rsid w:val="00FF3C1B"/>
    <w:rsid w:val="016693B1"/>
    <w:rsid w:val="020BF7D4"/>
    <w:rsid w:val="023D199E"/>
    <w:rsid w:val="02638B5B"/>
    <w:rsid w:val="027F7FDC"/>
    <w:rsid w:val="02CB6737"/>
    <w:rsid w:val="06951533"/>
    <w:rsid w:val="07667B12"/>
    <w:rsid w:val="0A78A636"/>
    <w:rsid w:val="0C92DC47"/>
    <w:rsid w:val="0C97BF1B"/>
    <w:rsid w:val="0CE869BD"/>
    <w:rsid w:val="0DF1ADFD"/>
    <w:rsid w:val="0F71F299"/>
    <w:rsid w:val="0FE2E9F0"/>
    <w:rsid w:val="0FEF46D0"/>
    <w:rsid w:val="109F0360"/>
    <w:rsid w:val="12D0E7A2"/>
    <w:rsid w:val="1368B658"/>
    <w:rsid w:val="13F50216"/>
    <w:rsid w:val="1505E87A"/>
    <w:rsid w:val="1784D774"/>
    <w:rsid w:val="1C232BB9"/>
    <w:rsid w:val="1D71E5CF"/>
    <w:rsid w:val="1E660D69"/>
    <w:rsid w:val="1EEC5673"/>
    <w:rsid w:val="1F9A01EE"/>
    <w:rsid w:val="1FCFB644"/>
    <w:rsid w:val="24C04AD8"/>
    <w:rsid w:val="26ABC11B"/>
    <w:rsid w:val="2766DA7F"/>
    <w:rsid w:val="291D6A3E"/>
    <w:rsid w:val="2B4E118E"/>
    <w:rsid w:val="2C873017"/>
    <w:rsid w:val="2CA5A4A1"/>
    <w:rsid w:val="2CE060D2"/>
    <w:rsid w:val="2DB3BFEA"/>
    <w:rsid w:val="2DCF77C1"/>
    <w:rsid w:val="2F3BA096"/>
    <w:rsid w:val="3046BC00"/>
    <w:rsid w:val="31E7F2B4"/>
    <w:rsid w:val="33A2DFBF"/>
    <w:rsid w:val="3599DA14"/>
    <w:rsid w:val="3B861E26"/>
    <w:rsid w:val="3C9BA271"/>
    <w:rsid w:val="3F74F6AE"/>
    <w:rsid w:val="40A1E037"/>
    <w:rsid w:val="40C3FBD6"/>
    <w:rsid w:val="416C3C15"/>
    <w:rsid w:val="41ED404E"/>
    <w:rsid w:val="41FDB1D7"/>
    <w:rsid w:val="42E52146"/>
    <w:rsid w:val="440F4B5E"/>
    <w:rsid w:val="4818ECA4"/>
    <w:rsid w:val="4B56CFD2"/>
    <w:rsid w:val="4C649AF8"/>
    <w:rsid w:val="4D7D2695"/>
    <w:rsid w:val="4F2A4749"/>
    <w:rsid w:val="52C219F1"/>
    <w:rsid w:val="54D5BEB5"/>
    <w:rsid w:val="556D9202"/>
    <w:rsid w:val="569243EE"/>
    <w:rsid w:val="588B0332"/>
    <w:rsid w:val="58C2E81C"/>
    <w:rsid w:val="5905CFB8"/>
    <w:rsid w:val="59A7082B"/>
    <w:rsid w:val="5AEC38BC"/>
    <w:rsid w:val="5CD4EC97"/>
    <w:rsid w:val="5D8B407F"/>
    <w:rsid w:val="5E52C09A"/>
    <w:rsid w:val="5EC1A7E5"/>
    <w:rsid w:val="5F1D2B1C"/>
    <w:rsid w:val="5F657C0A"/>
    <w:rsid w:val="60212CC7"/>
    <w:rsid w:val="608A2444"/>
    <w:rsid w:val="61C9E1E1"/>
    <w:rsid w:val="6485FF90"/>
    <w:rsid w:val="64BE521C"/>
    <w:rsid w:val="66DB26B6"/>
    <w:rsid w:val="670099B8"/>
    <w:rsid w:val="69375A75"/>
    <w:rsid w:val="6AA5A4D0"/>
    <w:rsid w:val="6ADE9EAC"/>
    <w:rsid w:val="6C2252B2"/>
    <w:rsid w:val="6C254F3D"/>
    <w:rsid w:val="6C5839D9"/>
    <w:rsid w:val="6C94002E"/>
    <w:rsid w:val="6CB3FB45"/>
    <w:rsid w:val="6CD11EB6"/>
    <w:rsid w:val="6D1F602F"/>
    <w:rsid w:val="6DC60F9E"/>
    <w:rsid w:val="6F9F1D34"/>
    <w:rsid w:val="70A91231"/>
    <w:rsid w:val="71863D78"/>
    <w:rsid w:val="71C49C1A"/>
    <w:rsid w:val="74052C72"/>
    <w:rsid w:val="753AEAE0"/>
    <w:rsid w:val="76B8E4ED"/>
    <w:rsid w:val="79C22FB2"/>
    <w:rsid w:val="7B253238"/>
    <w:rsid w:val="7BA494C3"/>
    <w:rsid w:val="7E5C09AC"/>
    <w:rsid w:val="7F48A9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75AEB"/>
  <w15:chartTrackingRefBased/>
  <w15:docId w15:val="{09DD47B1-9804-4A49-AA28-A38FA9CEB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Staff Notes"/>
    <w:next w:val="NoSpacing"/>
    <w:qFormat/>
    <w:rsid w:val="00FB0F1D"/>
    <w:pPr>
      <w:spacing w:after="0" w:line="24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1049"/>
    <w:pPr>
      <w:spacing w:after="0" w:line="240" w:lineRule="auto"/>
    </w:pPr>
    <w:rPr>
      <w:rFonts w:ascii="Times New Roman" w:hAnsi="Times New Roman"/>
    </w:rPr>
  </w:style>
  <w:style w:type="table" w:styleId="TableGrid">
    <w:name w:val="Table Grid"/>
    <w:basedOn w:val="TableNormal"/>
    <w:uiPriority w:val="39"/>
    <w:rsid w:val="00FB0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0F1D"/>
    <w:pPr>
      <w:tabs>
        <w:tab w:val="center" w:pos="4680"/>
        <w:tab w:val="right" w:pos="9360"/>
      </w:tabs>
    </w:pPr>
  </w:style>
  <w:style w:type="character" w:customStyle="1" w:styleId="HeaderChar">
    <w:name w:val="Header Char"/>
    <w:basedOn w:val="DefaultParagraphFont"/>
    <w:link w:val="Header"/>
    <w:uiPriority w:val="99"/>
    <w:rsid w:val="00FB0F1D"/>
    <w:rPr>
      <w:rFonts w:ascii="Times New Roman" w:hAnsi="Times New Roman"/>
    </w:rPr>
  </w:style>
  <w:style w:type="paragraph" w:styleId="Footer">
    <w:name w:val="footer"/>
    <w:basedOn w:val="Normal"/>
    <w:link w:val="FooterChar"/>
    <w:uiPriority w:val="99"/>
    <w:unhideWhenUsed/>
    <w:rsid w:val="00FB0F1D"/>
    <w:pPr>
      <w:tabs>
        <w:tab w:val="center" w:pos="4680"/>
        <w:tab w:val="right" w:pos="9360"/>
      </w:tabs>
    </w:pPr>
  </w:style>
  <w:style w:type="character" w:customStyle="1" w:styleId="FooterChar">
    <w:name w:val="Footer Char"/>
    <w:basedOn w:val="DefaultParagraphFont"/>
    <w:link w:val="Footer"/>
    <w:uiPriority w:val="99"/>
    <w:rsid w:val="00FB0F1D"/>
    <w:rPr>
      <w:rFonts w:ascii="Times New Roman" w:hAnsi="Times New Roman"/>
    </w:rPr>
  </w:style>
  <w:style w:type="paragraph" w:styleId="ListParagraph">
    <w:name w:val="List Paragraph"/>
    <w:basedOn w:val="Normal"/>
    <w:uiPriority w:val="34"/>
    <w:qFormat/>
    <w:rsid w:val="00FB0F1D"/>
    <w:pPr>
      <w:autoSpaceDE w:val="0"/>
      <w:autoSpaceDN w:val="0"/>
      <w:ind w:left="720"/>
      <w:contextualSpacing/>
    </w:pPr>
    <w:rPr>
      <w:rFonts w:eastAsia="Malgun Gothic" w:cs="Times New Roman"/>
      <w:kern w:val="0"/>
      <w:sz w:val="24"/>
      <w:szCs w:val="24"/>
      <w:lang w:eastAsia="en-GB"/>
      <w14:ligatures w14:val="none"/>
    </w:rPr>
  </w:style>
  <w:style w:type="paragraph" w:styleId="NormalWeb">
    <w:name w:val="Normal (Web)"/>
    <w:basedOn w:val="Normal"/>
    <w:uiPriority w:val="99"/>
    <w:unhideWhenUsed/>
    <w:rsid w:val="00FB0F1D"/>
    <w:pPr>
      <w:spacing w:before="100" w:beforeAutospacing="1" w:after="100" w:afterAutospacing="1"/>
    </w:pPr>
    <w:rPr>
      <w:rFonts w:eastAsia="Times New Roman" w:cs="Times New Roman"/>
      <w:kern w:val="0"/>
      <w:sz w:val="24"/>
      <w:szCs w:val="24"/>
      <w14:ligatures w14:val="none"/>
    </w:rPr>
  </w:style>
  <w:style w:type="character" w:styleId="FootnoteReference">
    <w:name w:val="footnote reference"/>
    <w:basedOn w:val="DefaultParagraphFont"/>
    <w:uiPriority w:val="99"/>
    <w:semiHidden/>
    <w:unhideWhenUsed/>
    <w:rsid w:val="00FB0F1D"/>
    <w:rPr>
      <w:vertAlign w:val="superscript"/>
    </w:rPr>
  </w:style>
  <w:style w:type="character" w:customStyle="1" w:styleId="FootnoteTextChar">
    <w:name w:val="Footnote Text Char"/>
    <w:basedOn w:val="DefaultParagraphFont"/>
    <w:link w:val="FootnoteText"/>
    <w:uiPriority w:val="99"/>
    <w:semiHidden/>
    <w:rsid w:val="00FB0F1D"/>
    <w:rPr>
      <w:sz w:val="20"/>
      <w:szCs w:val="20"/>
    </w:rPr>
  </w:style>
  <w:style w:type="paragraph" w:styleId="FootnoteText">
    <w:name w:val="footnote text"/>
    <w:basedOn w:val="Normal"/>
    <w:link w:val="FootnoteTextChar"/>
    <w:uiPriority w:val="99"/>
    <w:semiHidden/>
    <w:unhideWhenUsed/>
    <w:rsid w:val="00FB0F1D"/>
    <w:rPr>
      <w:rFonts w:asciiTheme="minorHAnsi" w:hAnsiTheme="minorHAnsi"/>
      <w:sz w:val="20"/>
      <w:szCs w:val="20"/>
    </w:rPr>
  </w:style>
  <w:style w:type="character" w:customStyle="1" w:styleId="FootnoteTextChar1">
    <w:name w:val="Footnote Text Char1"/>
    <w:basedOn w:val="DefaultParagraphFont"/>
    <w:uiPriority w:val="99"/>
    <w:semiHidden/>
    <w:rsid w:val="00FB0F1D"/>
    <w:rPr>
      <w:rFonts w:ascii="Times New Roman" w:hAnsi="Times New Roman"/>
      <w:sz w:val="20"/>
      <w:szCs w:val="20"/>
    </w:rPr>
  </w:style>
  <w:style w:type="character" w:styleId="CommentReference">
    <w:name w:val="annotation reference"/>
    <w:basedOn w:val="DefaultParagraphFont"/>
    <w:uiPriority w:val="99"/>
    <w:semiHidden/>
    <w:unhideWhenUsed/>
    <w:rsid w:val="002A7B76"/>
    <w:rPr>
      <w:sz w:val="16"/>
      <w:szCs w:val="16"/>
    </w:rPr>
  </w:style>
  <w:style w:type="paragraph" w:styleId="CommentText">
    <w:name w:val="annotation text"/>
    <w:basedOn w:val="Normal"/>
    <w:link w:val="CommentTextChar"/>
    <w:uiPriority w:val="99"/>
    <w:unhideWhenUsed/>
    <w:rsid w:val="002A7B76"/>
    <w:rPr>
      <w:sz w:val="20"/>
      <w:szCs w:val="20"/>
    </w:rPr>
  </w:style>
  <w:style w:type="character" w:customStyle="1" w:styleId="CommentTextChar">
    <w:name w:val="Comment Text Char"/>
    <w:basedOn w:val="DefaultParagraphFont"/>
    <w:link w:val="CommentText"/>
    <w:uiPriority w:val="99"/>
    <w:rsid w:val="002A7B7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A7B76"/>
    <w:rPr>
      <w:b/>
      <w:bCs/>
    </w:rPr>
  </w:style>
  <w:style w:type="character" w:customStyle="1" w:styleId="CommentSubjectChar">
    <w:name w:val="Comment Subject Char"/>
    <w:basedOn w:val="CommentTextChar"/>
    <w:link w:val="CommentSubject"/>
    <w:uiPriority w:val="99"/>
    <w:semiHidden/>
    <w:rsid w:val="002A7B76"/>
    <w:rPr>
      <w:rFonts w:ascii="Times New Roman" w:hAnsi="Times New Roman"/>
      <w:b/>
      <w:bCs/>
      <w:sz w:val="20"/>
      <w:szCs w:val="20"/>
    </w:rPr>
  </w:style>
  <w:style w:type="character" w:styleId="Mention">
    <w:name w:val="Mention"/>
    <w:basedOn w:val="DefaultParagraphFont"/>
    <w:uiPriority w:val="99"/>
    <w:unhideWhenUsed/>
    <w:rsid w:val="00D06655"/>
    <w:rPr>
      <w:color w:val="2B579A"/>
      <w:shd w:val="clear" w:color="auto" w:fill="E6E6E6"/>
    </w:rPr>
  </w:style>
  <w:style w:type="paragraph" w:styleId="Revision">
    <w:name w:val="Revision"/>
    <w:hidden/>
    <w:uiPriority w:val="99"/>
    <w:semiHidden/>
    <w:rsid w:val="002B6B29"/>
    <w:pPr>
      <w:spacing w:after="0" w:line="240" w:lineRule="auto"/>
    </w:pPr>
    <w:rPr>
      <w:rFonts w:ascii="Times New Roman" w:hAnsi="Times New Roman"/>
    </w:rPr>
  </w:style>
  <w:style w:type="character" w:customStyle="1" w:styleId="cf01">
    <w:name w:val="cf01"/>
    <w:basedOn w:val="DefaultParagraphFont"/>
    <w:rsid w:val="000E4837"/>
    <w:rPr>
      <w:rFonts w:ascii="Segoe UI" w:hAnsi="Segoe UI" w:cs="Segoe UI" w:hint="default"/>
      <w:sz w:val="18"/>
      <w:szCs w:val="18"/>
    </w:rPr>
  </w:style>
  <w:style w:type="character" w:customStyle="1" w:styleId="cf11">
    <w:name w:val="cf11"/>
    <w:basedOn w:val="DefaultParagraphFont"/>
    <w:rsid w:val="000E4837"/>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415862">
      <w:bodyDiv w:val="1"/>
      <w:marLeft w:val="0"/>
      <w:marRight w:val="0"/>
      <w:marTop w:val="0"/>
      <w:marBottom w:val="0"/>
      <w:divBdr>
        <w:top w:val="none" w:sz="0" w:space="0" w:color="auto"/>
        <w:left w:val="none" w:sz="0" w:space="0" w:color="auto"/>
        <w:bottom w:val="none" w:sz="0" w:space="0" w:color="auto"/>
        <w:right w:val="none" w:sz="0" w:space="0" w:color="auto"/>
      </w:divBdr>
    </w:div>
    <w:div w:id="174425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A2BB9-C660-4C81-90F8-9F3FC41C9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3679</Words>
  <Characters>20974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24604</CharactersWithSpaces>
  <SharedDoc>false</SharedDoc>
  <HLinks>
    <vt:vector size="12" baseType="variant">
      <vt:variant>
        <vt:i4>7274501</vt:i4>
      </vt:variant>
      <vt:variant>
        <vt:i4>3</vt:i4>
      </vt:variant>
      <vt:variant>
        <vt:i4>0</vt:i4>
      </vt:variant>
      <vt:variant>
        <vt:i4>5</vt:i4>
      </vt:variant>
      <vt:variant>
        <vt:lpwstr>mailto:ellarocc@ama-assn.org</vt:lpwstr>
      </vt:variant>
      <vt:variant>
        <vt:lpwstr/>
      </vt:variant>
      <vt:variant>
        <vt:i4>7274501</vt:i4>
      </vt:variant>
      <vt:variant>
        <vt:i4>0</vt:i4>
      </vt:variant>
      <vt:variant>
        <vt:i4>0</vt:i4>
      </vt:variant>
      <vt:variant>
        <vt:i4>5</vt:i4>
      </vt:variant>
      <vt:variant>
        <vt:lpwstr>mailto:ellarocc@ama-assn.org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Waterman</dc:creator>
  <cp:keywords/>
  <dc:description/>
  <cp:lastModifiedBy>Hannah Longstaff</cp:lastModifiedBy>
  <cp:revision>4</cp:revision>
  <cp:lastPrinted>2023-12-13T23:14:00Z</cp:lastPrinted>
  <dcterms:created xsi:type="dcterms:W3CDTF">2024-01-11T04:32:00Z</dcterms:created>
  <dcterms:modified xsi:type="dcterms:W3CDTF">2024-01-11T04:35:00Z</dcterms:modified>
</cp:coreProperties>
</file>