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28E9" w14:textId="77777777" w:rsidR="002A793D" w:rsidRDefault="002A793D" w:rsidP="001E544A">
      <w:pPr>
        <w:spacing w:line="280" w:lineRule="exact"/>
        <w:rPr>
          <w:rFonts w:ascii="Times" w:hAnsi="Times" w:cs="Arial"/>
          <w:b/>
          <w:bCs/>
          <w:lang w:val="en-GB"/>
        </w:rPr>
      </w:pPr>
    </w:p>
    <w:p w14:paraId="6A8065E1" w14:textId="2F130531" w:rsidR="00D97C80" w:rsidRPr="007B4E00" w:rsidRDefault="007B4E00" w:rsidP="001E544A">
      <w:pPr>
        <w:spacing w:line="280" w:lineRule="exact"/>
        <w:rPr>
          <w:rFonts w:ascii="Times" w:hAnsi="Times" w:cs="Arial"/>
          <w:b/>
          <w:bCs/>
          <w:lang w:val="en-GB"/>
        </w:rPr>
      </w:pPr>
      <w:r>
        <w:rPr>
          <w:rFonts w:ascii="Times" w:hAnsi="Times" w:cs="Arial"/>
          <w:b/>
          <w:bCs/>
          <w:lang w:val="en-GB"/>
        </w:rPr>
        <w:t>WHO Executive Board 146</w:t>
      </w:r>
      <w:r w:rsidRPr="007B4E00">
        <w:rPr>
          <w:rFonts w:ascii="Times" w:hAnsi="Times" w:cs="Arial"/>
          <w:b/>
          <w:bCs/>
          <w:vertAlign w:val="superscript"/>
          <w:lang w:val="en-GB"/>
        </w:rPr>
        <w:t>th</w:t>
      </w:r>
      <w:r>
        <w:rPr>
          <w:rFonts w:ascii="Times" w:hAnsi="Times" w:cs="Arial"/>
          <w:b/>
          <w:bCs/>
          <w:lang w:val="en-GB"/>
        </w:rPr>
        <w:t xml:space="preserve"> session</w:t>
      </w:r>
    </w:p>
    <w:p w14:paraId="15594136" w14:textId="77777777" w:rsidR="007B4E00" w:rsidRPr="007B4E00" w:rsidRDefault="007B4E00" w:rsidP="007B4E00">
      <w:pPr>
        <w:rPr>
          <w:rFonts w:ascii="Times" w:hAnsi="Times"/>
          <w:b/>
          <w:bCs/>
          <w:lang w:val="en-GB"/>
        </w:rPr>
      </w:pPr>
      <w:r w:rsidRPr="007B4E00">
        <w:rPr>
          <w:rFonts w:ascii="Times" w:hAnsi="Times"/>
          <w:b/>
          <w:bCs/>
          <w:lang w:val="en-GB"/>
        </w:rPr>
        <w:t xml:space="preserve">EB 146/9 Accelerating the elimination of cervical cancer as a global public health problem </w:t>
      </w:r>
    </w:p>
    <w:p w14:paraId="1C27798E" w14:textId="77777777" w:rsidR="007B4E00" w:rsidRPr="007B4E00" w:rsidRDefault="007B4E00" w:rsidP="007B4E00">
      <w:pPr>
        <w:rPr>
          <w:rFonts w:ascii="Times" w:hAnsi="Times"/>
          <w:lang w:val="en-GB"/>
        </w:rPr>
      </w:pPr>
    </w:p>
    <w:p w14:paraId="316EF442" w14:textId="7A91D62E" w:rsidR="007B4E00" w:rsidRPr="007B4E00" w:rsidRDefault="007B4E00" w:rsidP="007B4E00">
      <w:pPr>
        <w:rPr>
          <w:rFonts w:ascii="Times" w:hAnsi="Times"/>
          <w:lang w:val="en-GB"/>
        </w:rPr>
      </w:pPr>
    </w:p>
    <w:p w14:paraId="089D603F" w14:textId="77777777" w:rsidR="007B4E00" w:rsidRPr="007B4E00" w:rsidRDefault="007B4E00" w:rsidP="007B4E00">
      <w:pPr>
        <w:rPr>
          <w:rFonts w:ascii="Times" w:hAnsi="Times"/>
          <w:lang w:val="en-GB"/>
        </w:rPr>
      </w:pPr>
    </w:p>
    <w:p w14:paraId="18820351" w14:textId="7777777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Honourable Chairperson, Distinguished Delegates,</w:t>
      </w:r>
    </w:p>
    <w:p w14:paraId="4EC5F744" w14:textId="7777777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 </w:t>
      </w:r>
    </w:p>
    <w:p w14:paraId="1BABD86D" w14:textId="175CCBE6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Thank you for the opportunity to speak on behalf of the World Medical Association, which represents 9 million physicians around the world.</w:t>
      </w:r>
    </w:p>
    <w:p w14:paraId="2A9A9694" w14:textId="7777777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 </w:t>
      </w:r>
    </w:p>
    <w:p w14:paraId="078F8276" w14:textId="4AF0DF35" w:rsid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We welcome WHO's draft Strategy to accelerate the elimination of cervical cancer, particularly through improving vaccination coverage. We would recommend having as a target, not only objectives on girls, but to integrate HPV vaccination for all adolescents.</w:t>
      </w:r>
    </w:p>
    <w:p w14:paraId="15AFC8ED" w14:textId="77777777" w:rsidR="007B4E00" w:rsidRPr="007B4E00" w:rsidRDefault="007B4E00" w:rsidP="007B4E00">
      <w:pPr>
        <w:rPr>
          <w:rFonts w:ascii="Times" w:hAnsi="Times"/>
          <w:lang w:val="en-GB"/>
        </w:rPr>
      </w:pPr>
      <w:bookmarkStart w:id="0" w:name="_GoBack"/>
      <w:bookmarkEnd w:id="0"/>
    </w:p>
    <w:p w14:paraId="278CA26A" w14:textId="07BAE98B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We call on member states to develop and fund programs that improve access to HPV vaccines for populations that benefit most from preventive measures, including, but not limited to, at-risk patients such as low-income, disadvantaged populations as well as those that are not yet sexually active.</w:t>
      </w:r>
    </w:p>
    <w:p w14:paraId="593F832A" w14:textId="77777777" w:rsidR="007B4E00" w:rsidRPr="007B4E00" w:rsidRDefault="007B4E00" w:rsidP="007B4E00">
      <w:pPr>
        <w:rPr>
          <w:rFonts w:ascii="Times" w:hAnsi="Times"/>
          <w:lang w:val="en-GB"/>
        </w:rPr>
      </w:pPr>
    </w:p>
    <w:p w14:paraId="7497C71C" w14:textId="7777777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Further, the WMA supports the WHO recommendation to routinely screen young women for cervical cancer in all appropriate health care settings and visits, especially at the primary health care level.</w:t>
      </w:r>
    </w:p>
    <w:p w14:paraId="7DBE69BD" w14:textId="77777777" w:rsidR="007B4E00" w:rsidRPr="007B4E00" w:rsidRDefault="007B4E00" w:rsidP="007B4E00">
      <w:pPr>
        <w:rPr>
          <w:rFonts w:ascii="Times" w:hAnsi="Times"/>
          <w:lang w:val="en-GB"/>
        </w:rPr>
      </w:pPr>
    </w:p>
    <w:p w14:paraId="0CEB7F82" w14:textId="6C479A5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Finally, the WMA emphasizes the</w:t>
      </w:r>
      <w:r>
        <w:rPr>
          <w:rFonts w:ascii="Times" w:hAnsi="Times"/>
          <w:lang w:val="en-GB"/>
        </w:rPr>
        <w:t xml:space="preserve"> need for the</w:t>
      </w:r>
      <w:r w:rsidRPr="007B4E00">
        <w:rPr>
          <w:rFonts w:ascii="Times" w:hAnsi="Times"/>
          <w:lang w:val="en-GB"/>
        </w:rPr>
        <w:t xml:space="preserve"> integration of cervical cancer prevention methods, early detection and screening, diagnosis, treatment and palliative care into the existing continuing professional development programs and pre-service education of health professionals. Such education will leverage existing support for HPV programs and help in capacity building and quality assurance efforts.</w:t>
      </w:r>
    </w:p>
    <w:p w14:paraId="41875DD7" w14:textId="77777777" w:rsidR="007B4E00" w:rsidRPr="007B4E00" w:rsidRDefault="007B4E00" w:rsidP="007B4E00">
      <w:pPr>
        <w:rPr>
          <w:rFonts w:ascii="Times" w:hAnsi="Times"/>
          <w:lang w:val="en-GB"/>
        </w:rPr>
      </w:pPr>
    </w:p>
    <w:p w14:paraId="0127E31E" w14:textId="7777777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The World Medical Association is committed to working towards eliminating barriers in access to health for all women worldwide.</w:t>
      </w:r>
    </w:p>
    <w:p w14:paraId="7240997D" w14:textId="77777777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 </w:t>
      </w:r>
    </w:p>
    <w:p w14:paraId="334D34F7" w14:textId="56D42244" w:rsidR="007B4E00" w:rsidRPr="007B4E00" w:rsidRDefault="007B4E00" w:rsidP="007B4E00">
      <w:pPr>
        <w:rPr>
          <w:rFonts w:ascii="Times" w:hAnsi="Times"/>
          <w:lang w:val="en-GB"/>
        </w:rPr>
      </w:pPr>
      <w:r w:rsidRPr="007B4E00">
        <w:rPr>
          <w:rFonts w:ascii="Times" w:hAnsi="Times"/>
          <w:lang w:val="en-GB"/>
        </w:rPr>
        <w:t>Thank you</w:t>
      </w:r>
      <w:r>
        <w:rPr>
          <w:rFonts w:ascii="Times" w:hAnsi="Times"/>
          <w:lang w:val="en-GB"/>
        </w:rPr>
        <w:t>.</w:t>
      </w:r>
    </w:p>
    <w:p w14:paraId="33F5C3F8" w14:textId="77777777" w:rsidR="007B4E00" w:rsidRPr="007B4E00" w:rsidRDefault="007B4E00" w:rsidP="007B4E00">
      <w:pPr>
        <w:rPr>
          <w:rFonts w:ascii="Times" w:hAnsi="Times"/>
          <w:lang w:val="en-GB"/>
        </w:rPr>
      </w:pPr>
    </w:p>
    <w:p w14:paraId="1B456FC7" w14:textId="51DDED00" w:rsidR="00423E11" w:rsidRDefault="00423E11" w:rsidP="002A793D">
      <w:pPr>
        <w:rPr>
          <w:rFonts w:ascii="Times" w:hAnsi="Times"/>
          <w:lang w:val="en-GB"/>
        </w:rPr>
      </w:pPr>
    </w:p>
    <w:sectPr w:rsidR="00423E11" w:rsidSect="005817E1">
      <w:headerReference w:type="default" r:id="rId7"/>
      <w:headerReference w:type="first" r:id="rId8"/>
      <w:footerReference w:type="first" r:id="rId9"/>
      <w:pgSz w:w="11906" w:h="16838"/>
      <w:pgMar w:top="1384" w:right="849" w:bottom="1134" w:left="1417" w:header="708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B9EF" w14:textId="77777777" w:rsidR="00362751" w:rsidRDefault="00362751">
      <w:r>
        <w:separator/>
      </w:r>
    </w:p>
  </w:endnote>
  <w:endnote w:type="continuationSeparator" w:id="0">
    <w:p w14:paraId="1A05CEC8" w14:textId="77777777" w:rsidR="00362751" w:rsidRDefault="003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972"/>
      <w:gridCol w:w="3070"/>
      <w:gridCol w:w="2228"/>
    </w:tblGrid>
    <w:tr w:rsidR="00957BFD" w:rsidRPr="006C3839" w14:paraId="0D3BABAC" w14:textId="77777777">
      <w:tc>
        <w:tcPr>
          <w:tcW w:w="3425" w:type="dxa"/>
        </w:tcPr>
        <w:p w14:paraId="7F6A828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978" w:type="dxa"/>
        </w:tcPr>
        <w:p w14:paraId="341F576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3116" w:type="dxa"/>
        </w:tcPr>
        <w:p w14:paraId="3167FD54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2261" w:type="dxa"/>
        </w:tcPr>
        <w:p w14:paraId="7D6E583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54E4472F" w14:textId="77777777">
      <w:tc>
        <w:tcPr>
          <w:tcW w:w="3425" w:type="dxa"/>
        </w:tcPr>
        <w:p w14:paraId="4535B00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Centre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International de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Bureaux</w:t>
          </w:r>
          <w:proofErr w:type="spellEnd"/>
        </w:p>
      </w:tc>
      <w:tc>
        <w:tcPr>
          <w:tcW w:w="978" w:type="dxa"/>
        </w:tcPr>
        <w:p w14:paraId="37AF3F3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FEIN</w:t>
          </w:r>
        </w:p>
      </w:tc>
      <w:tc>
        <w:tcPr>
          <w:tcW w:w="3116" w:type="dxa"/>
        </w:tcPr>
        <w:p w14:paraId="5918AA5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13-2566243</w:t>
          </w:r>
        </w:p>
      </w:tc>
      <w:tc>
        <w:tcPr>
          <w:tcW w:w="2261" w:type="dxa"/>
        </w:tcPr>
        <w:p w14:paraId="224BE6DC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01A01739" w14:textId="77777777">
      <w:tc>
        <w:tcPr>
          <w:tcW w:w="3425" w:type="dxa"/>
        </w:tcPr>
        <w:p w14:paraId="548BB7E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Immeuble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A "Keynes"</w:t>
          </w:r>
        </w:p>
      </w:tc>
      <w:tc>
        <w:tcPr>
          <w:tcW w:w="978" w:type="dxa"/>
        </w:tcPr>
        <w:p w14:paraId="0F1C07D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Website</w:t>
          </w:r>
        </w:p>
      </w:tc>
      <w:tc>
        <w:tcPr>
          <w:tcW w:w="3116" w:type="dxa"/>
        </w:tcPr>
        <w:p w14:paraId="4165AFE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www.wma.net</w:t>
          </w:r>
        </w:p>
      </w:tc>
      <w:tc>
        <w:tcPr>
          <w:tcW w:w="2261" w:type="dxa"/>
        </w:tcPr>
        <w:p w14:paraId="751A00D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proofErr w:type="gram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Address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:</w:t>
          </w:r>
          <w:proofErr w:type="gramEnd"/>
        </w:p>
      </w:tc>
    </w:tr>
    <w:tr w:rsidR="00957BFD" w:rsidRPr="006C3839" w14:paraId="5FD002B3" w14:textId="77777777">
      <w:trPr>
        <w:trHeight w:val="126"/>
      </w:trPr>
      <w:tc>
        <w:tcPr>
          <w:tcW w:w="3425" w:type="dxa"/>
        </w:tcPr>
        <w:p w14:paraId="75A79FC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13,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chemin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du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Levant</w:t>
          </w:r>
          <w:proofErr w:type="spellEnd"/>
        </w:p>
      </w:tc>
      <w:tc>
        <w:tcPr>
          <w:tcW w:w="978" w:type="dxa"/>
        </w:tcPr>
        <w:p w14:paraId="3AA9665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Telephone</w:t>
          </w:r>
          <w:proofErr w:type="spellEnd"/>
        </w:p>
      </w:tc>
      <w:tc>
        <w:tcPr>
          <w:tcW w:w="3116" w:type="dxa"/>
        </w:tcPr>
        <w:p w14:paraId="0FC8F7B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75 75</w:t>
          </w:r>
        </w:p>
      </w:tc>
      <w:tc>
        <w:tcPr>
          <w:tcW w:w="2261" w:type="dxa"/>
        </w:tcPr>
        <w:p w14:paraId="2BD32F7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Boîte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63</w:t>
          </w:r>
        </w:p>
      </w:tc>
    </w:tr>
    <w:tr w:rsidR="00957BFD" w:rsidRPr="006C3839" w14:paraId="0E29589F" w14:textId="77777777">
      <w:tc>
        <w:tcPr>
          <w:tcW w:w="3425" w:type="dxa"/>
        </w:tcPr>
        <w:p w14:paraId="4A04888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01210 FERNEY-VOLTAIRE</w:t>
          </w:r>
        </w:p>
      </w:tc>
      <w:tc>
        <w:tcPr>
          <w:tcW w:w="978" w:type="dxa"/>
        </w:tcPr>
        <w:p w14:paraId="2AF5CA4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Fax</w:t>
          </w:r>
        </w:p>
      </w:tc>
      <w:tc>
        <w:tcPr>
          <w:tcW w:w="3116" w:type="dxa"/>
        </w:tcPr>
        <w:p w14:paraId="325CF0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59 37</w:t>
          </w:r>
        </w:p>
      </w:tc>
      <w:tc>
        <w:tcPr>
          <w:tcW w:w="2261" w:type="dxa"/>
        </w:tcPr>
        <w:p w14:paraId="327358FB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01210 FERNEY-VOLTAIRE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Cedex</w:t>
          </w:r>
          <w:proofErr w:type="spellEnd"/>
        </w:p>
      </w:tc>
    </w:tr>
    <w:tr w:rsidR="00957BFD" w:rsidRPr="006C3839" w14:paraId="53E40088" w14:textId="77777777">
      <w:tc>
        <w:tcPr>
          <w:tcW w:w="3425" w:type="dxa"/>
        </w:tcPr>
        <w:p w14:paraId="6339918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  <w:tc>
        <w:tcPr>
          <w:tcW w:w="978" w:type="dxa"/>
        </w:tcPr>
        <w:p w14:paraId="3290794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E-mail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address</w:t>
          </w:r>
          <w:proofErr w:type="spellEnd"/>
        </w:p>
      </w:tc>
      <w:tc>
        <w:tcPr>
          <w:tcW w:w="3116" w:type="dxa"/>
        </w:tcPr>
        <w:p w14:paraId="6B896A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wma@wma.net</w:t>
          </w:r>
        </w:p>
      </w:tc>
      <w:tc>
        <w:tcPr>
          <w:tcW w:w="2261" w:type="dxa"/>
        </w:tcPr>
        <w:p w14:paraId="11B7D14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</w:tr>
  </w:tbl>
  <w:p w14:paraId="6CF551A5" w14:textId="77777777" w:rsidR="00957BFD" w:rsidRDefault="00957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E1AF" w14:textId="77777777" w:rsidR="00362751" w:rsidRDefault="00362751">
      <w:r>
        <w:separator/>
      </w:r>
    </w:p>
  </w:footnote>
  <w:footnote w:type="continuationSeparator" w:id="0">
    <w:p w14:paraId="421E1997" w14:textId="77777777" w:rsidR="00362751" w:rsidRDefault="0036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589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Style w:val="Numrodepage"/>
        <w:rFonts w:ascii="Helvetica" w:hAnsi="Helvetica" w:cs="Helvetica"/>
      </w:rPr>
    </w:pPr>
    <w:r>
      <w:rPr>
        <w:rFonts w:ascii="Helvetica" w:hAnsi="Helvetica" w:cs="Helvetica"/>
      </w:rPr>
      <w:t>WMA</w:t>
    </w:r>
    <w:r>
      <w:rPr>
        <w:rFonts w:ascii="Helvetica" w:hAnsi="Helvetica" w:cs="Helvetica"/>
      </w:rPr>
      <w:tab/>
    </w:r>
    <w:proofErr w:type="spellStart"/>
    <w:r>
      <w:rPr>
        <w:rFonts w:ascii="Helvetica" w:hAnsi="Helvetica" w:cs="Helvetica"/>
      </w:rPr>
      <w:t>page</w:t>
    </w:r>
    <w:proofErr w:type="spellEnd"/>
    <w:r>
      <w:rPr>
        <w:rFonts w:ascii="Helvetica" w:hAnsi="Helvetica" w:cs="Helvetica"/>
      </w:rPr>
      <w:t xml:space="preserve"> </w:t>
    </w:r>
    <w:r>
      <w:rPr>
        <w:rStyle w:val="Numrodepage"/>
        <w:rFonts w:ascii="Helvetica" w:hAnsi="Helvetica" w:cs="Helvetica"/>
      </w:rPr>
      <w:fldChar w:fldCharType="begin"/>
    </w:r>
    <w:r>
      <w:rPr>
        <w:rStyle w:val="Numrodepage"/>
        <w:rFonts w:ascii="Helvetica" w:hAnsi="Helvetica" w:cs="Helvetica"/>
      </w:rPr>
      <w:instrText xml:space="preserve"> PAGE </w:instrText>
    </w:r>
    <w:r>
      <w:rPr>
        <w:rStyle w:val="Numrodepage"/>
        <w:rFonts w:ascii="Helvetica" w:hAnsi="Helvetica" w:cs="Helvetica"/>
      </w:rPr>
      <w:fldChar w:fldCharType="separate"/>
    </w:r>
    <w:r w:rsidR="001E083D">
      <w:rPr>
        <w:rStyle w:val="Numrodepage"/>
        <w:rFonts w:ascii="Helvetica" w:hAnsi="Helvetica" w:cs="Helvetica"/>
        <w:noProof/>
      </w:rPr>
      <w:t>2</w:t>
    </w:r>
    <w:r>
      <w:rPr>
        <w:rStyle w:val="Numrodepage"/>
        <w:rFonts w:ascii="Helvetica" w:hAnsi="Helvetica" w:cs="Helvetica"/>
      </w:rPr>
      <w:fldChar w:fldCharType="end"/>
    </w:r>
  </w:p>
  <w:p w14:paraId="636E9888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Fonts w:ascii="Helvetica" w:hAnsi="Helvetica" w:cs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63"/>
    </w:tblGrid>
    <w:tr w:rsidR="00957BFD" w:rsidRPr="006C3839" w14:paraId="6BD3E6F6" w14:textId="77777777">
      <w:trPr>
        <w:trHeight w:val="2268"/>
      </w:trPr>
      <w:tc>
        <w:tcPr>
          <w:tcW w:w="6166" w:type="dxa"/>
        </w:tcPr>
        <w:p w14:paraId="08480369" w14:textId="77777777" w:rsidR="00957BFD" w:rsidRPr="006C3839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</w:rPr>
          </w:pPr>
        </w:p>
        <w:p w14:paraId="4DB79215" w14:textId="77777777" w:rsidR="00957BFD" w:rsidRPr="00094B8F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</w:pPr>
          <w:r w:rsidRPr="00094B8F"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  <w:t>The World Medical Association, Inc.</w:t>
          </w:r>
        </w:p>
        <w:p w14:paraId="166C1FA6" w14:textId="77777777" w:rsidR="00957BFD" w:rsidRPr="0035162B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</w:pPr>
          <w:r w:rsidRPr="0035162B"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  <w:t>L’association MedicalE Mondiale, Inc</w:t>
          </w:r>
        </w:p>
        <w:p w14:paraId="4D06EBFC" w14:textId="77777777" w:rsidR="00957BFD" w:rsidRPr="0035162B" w:rsidRDefault="00957BFD">
          <w:pPr>
            <w:pStyle w:val="Titre1"/>
            <w:rPr>
              <w:sz w:val="28"/>
              <w:szCs w:val="28"/>
              <w:lang w:val="en-US"/>
            </w:rPr>
          </w:pPr>
          <w:r w:rsidRPr="0035162B">
            <w:rPr>
              <w:rFonts w:cs="Helvetica"/>
              <w:lang w:val="en-US"/>
            </w:rPr>
            <w:t>Asociacion medica Mundial, INC</w:t>
          </w:r>
        </w:p>
      </w:tc>
      <w:tc>
        <w:tcPr>
          <w:tcW w:w="3563" w:type="dxa"/>
        </w:tcPr>
        <w:p w14:paraId="1D9803BB" w14:textId="77777777" w:rsidR="00957BFD" w:rsidRPr="006C3839" w:rsidRDefault="00957BFD">
          <w:pPr>
            <w:ind w:right="-50"/>
            <w:jc w:val="right"/>
          </w:pPr>
          <w:r>
            <w:rPr>
              <w:noProof/>
            </w:rPr>
            <w:drawing>
              <wp:inline distT="0" distB="0" distL="0" distR="0" wp14:anchorId="30522854" wp14:editId="5AE1FB5A">
                <wp:extent cx="1681480" cy="13716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5056E4" w14:textId="77777777" w:rsidR="00957BFD" w:rsidRDefault="00957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D08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26C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B6E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142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EA2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C8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5E5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26A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E40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2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907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70980"/>
    <w:multiLevelType w:val="hybridMultilevel"/>
    <w:tmpl w:val="2A70534E"/>
    <w:lvl w:ilvl="0" w:tplc="B192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C1C46"/>
    <w:multiLevelType w:val="hybridMultilevel"/>
    <w:tmpl w:val="D70C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93F"/>
    <w:multiLevelType w:val="multilevel"/>
    <w:tmpl w:val="D668EDEA"/>
    <w:lvl w:ilvl="0">
      <w:start w:val="1"/>
      <w:numFmt w:val="bullet"/>
      <w:lvlText w:val="●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4" w15:restartNumberingAfterBreak="0">
    <w:nsid w:val="3BD92211"/>
    <w:multiLevelType w:val="hybridMultilevel"/>
    <w:tmpl w:val="484C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345C4"/>
    <w:multiLevelType w:val="hybridMultilevel"/>
    <w:tmpl w:val="6FAA3C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990089"/>
    <w:multiLevelType w:val="hybridMultilevel"/>
    <w:tmpl w:val="8C424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2383A"/>
    <w:multiLevelType w:val="hybridMultilevel"/>
    <w:tmpl w:val="7704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B32ED"/>
    <w:multiLevelType w:val="hybridMultilevel"/>
    <w:tmpl w:val="D7CEAA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01CEF"/>
    <w:multiLevelType w:val="hybridMultilevel"/>
    <w:tmpl w:val="2D7C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2C2B"/>
    <w:multiLevelType w:val="hybridMultilevel"/>
    <w:tmpl w:val="40F45EA6"/>
    <w:lvl w:ilvl="0" w:tplc="E91E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659"/>
    <w:multiLevelType w:val="hybridMultilevel"/>
    <w:tmpl w:val="FA485EC4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E79F2"/>
    <w:multiLevelType w:val="hybridMultilevel"/>
    <w:tmpl w:val="0A50D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5808"/>
    <w:multiLevelType w:val="hybridMultilevel"/>
    <w:tmpl w:val="FA3EE500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F5B49"/>
    <w:multiLevelType w:val="hybridMultilevel"/>
    <w:tmpl w:val="7DF829F8"/>
    <w:lvl w:ilvl="0" w:tplc="DF9AC47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0524"/>
    <w:multiLevelType w:val="hybridMultilevel"/>
    <w:tmpl w:val="D1A40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C10D0"/>
    <w:multiLevelType w:val="hybridMultilevel"/>
    <w:tmpl w:val="6734CD2A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87E25"/>
    <w:multiLevelType w:val="hybridMultilevel"/>
    <w:tmpl w:val="3B5A5290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18A9"/>
    <w:multiLevelType w:val="hybridMultilevel"/>
    <w:tmpl w:val="673C0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24"/>
  </w:num>
  <w:num w:numId="7">
    <w:abstractNumId w:val="12"/>
  </w:num>
  <w:num w:numId="8">
    <w:abstractNumId w:val="19"/>
  </w:num>
  <w:num w:numId="9">
    <w:abstractNumId w:val="16"/>
  </w:num>
  <w:num w:numId="10">
    <w:abstractNumId w:val="22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11"/>
  </w:num>
  <w:num w:numId="24">
    <w:abstractNumId w:val="15"/>
  </w:num>
  <w:num w:numId="25">
    <w:abstractNumId w:val="28"/>
  </w:num>
  <w:num w:numId="26">
    <w:abstractNumId w:val="18"/>
  </w:num>
  <w:num w:numId="27">
    <w:abstractNumId w:val="2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9"/>
    <w:rsid w:val="0002740A"/>
    <w:rsid w:val="000341C4"/>
    <w:rsid w:val="00040D30"/>
    <w:rsid w:val="0004506C"/>
    <w:rsid w:val="00063455"/>
    <w:rsid w:val="0006385C"/>
    <w:rsid w:val="00070DDD"/>
    <w:rsid w:val="00094B8F"/>
    <w:rsid w:val="000A4F6D"/>
    <w:rsid w:val="000B4DC8"/>
    <w:rsid w:val="000B5A91"/>
    <w:rsid w:val="000B7CCA"/>
    <w:rsid w:val="000D04C2"/>
    <w:rsid w:val="000D59FC"/>
    <w:rsid w:val="001068FF"/>
    <w:rsid w:val="00107050"/>
    <w:rsid w:val="00107565"/>
    <w:rsid w:val="00120E65"/>
    <w:rsid w:val="00151ACD"/>
    <w:rsid w:val="00156D52"/>
    <w:rsid w:val="00161F75"/>
    <w:rsid w:val="00171799"/>
    <w:rsid w:val="001A142E"/>
    <w:rsid w:val="001B4755"/>
    <w:rsid w:val="001C0A62"/>
    <w:rsid w:val="001D2926"/>
    <w:rsid w:val="001D742A"/>
    <w:rsid w:val="001E083D"/>
    <w:rsid w:val="001E08C8"/>
    <w:rsid w:val="001E544A"/>
    <w:rsid w:val="001F2921"/>
    <w:rsid w:val="001F7A23"/>
    <w:rsid w:val="00206224"/>
    <w:rsid w:val="00216063"/>
    <w:rsid w:val="0024079F"/>
    <w:rsid w:val="00245CB7"/>
    <w:rsid w:val="0027436D"/>
    <w:rsid w:val="002A793D"/>
    <w:rsid w:val="002D0E62"/>
    <w:rsid w:val="002E2129"/>
    <w:rsid w:val="003057EA"/>
    <w:rsid w:val="00321267"/>
    <w:rsid w:val="00322EFA"/>
    <w:rsid w:val="00341060"/>
    <w:rsid w:val="0035162B"/>
    <w:rsid w:val="00354ADE"/>
    <w:rsid w:val="00356889"/>
    <w:rsid w:val="00362751"/>
    <w:rsid w:val="003671AA"/>
    <w:rsid w:val="0039023D"/>
    <w:rsid w:val="00396DB7"/>
    <w:rsid w:val="003B67D9"/>
    <w:rsid w:val="003D4CC5"/>
    <w:rsid w:val="003D6D16"/>
    <w:rsid w:val="003F2894"/>
    <w:rsid w:val="00423E11"/>
    <w:rsid w:val="00433168"/>
    <w:rsid w:val="00441243"/>
    <w:rsid w:val="00443090"/>
    <w:rsid w:val="0046687E"/>
    <w:rsid w:val="004D7571"/>
    <w:rsid w:val="005575E2"/>
    <w:rsid w:val="005802C2"/>
    <w:rsid w:val="005817E1"/>
    <w:rsid w:val="00591EF2"/>
    <w:rsid w:val="005B3B05"/>
    <w:rsid w:val="005C51A0"/>
    <w:rsid w:val="005D0D37"/>
    <w:rsid w:val="005D3663"/>
    <w:rsid w:val="005E09B7"/>
    <w:rsid w:val="00601641"/>
    <w:rsid w:val="00601A09"/>
    <w:rsid w:val="0063034B"/>
    <w:rsid w:val="00641AFA"/>
    <w:rsid w:val="006668C7"/>
    <w:rsid w:val="0068305C"/>
    <w:rsid w:val="00693EDE"/>
    <w:rsid w:val="006D4EF3"/>
    <w:rsid w:val="0072733C"/>
    <w:rsid w:val="00746AA4"/>
    <w:rsid w:val="00764456"/>
    <w:rsid w:val="007769B7"/>
    <w:rsid w:val="007852BD"/>
    <w:rsid w:val="007932F0"/>
    <w:rsid w:val="0079586A"/>
    <w:rsid w:val="007B4E00"/>
    <w:rsid w:val="007C4ACA"/>
    <w:rsid w:val="00807787"/>
    <w:rsid w:val="0081408E"/>
    <w:rsid w:val="008325B3"/>
    <w:rsid w:val="008429AE"/>
    <w:rsid w:val="00886EB4"/>
    <w:rsid w:val="008C1022"/>
    <w:rsid w:val="008D4B0A"/>
    <w:rsid w:val="008E1312"/>
    <w:rsid w:val="00906387"/>
    <w:rsid w:val="0094360F"/>
    <w:rsid w:val="00957BFD"/>
    <w:rsid w:val="00957DC0"/>
    <w:rsid w:val="0097675C"/>
    <w:rsid w:val="009979BA"/>
    <w:rsid w:val="009A04BE"/>
    <w:rsid w:val="009C344B"/>
    <w:rsid w:val="009C7D31"/>
    <w:rsid w:val="009D324D"/>
    <w:rsid w:val="009F5A8C"/>
    <w:rsid w:val="00A322EA"/>
    <w:rsid w:val="00A43AD7"/>
    <w:rsid w:val="00A503C0"/>
    <w:rsid w:val="00A50536"/>
    <w:rsid w:val="00AA3012"/>
    <w:rsid w:val="00AA544F"/>
    <w:rsid w:val="00AE661C"/>
    <w:rsid w:val="00AF220E"/>
    <w:rsid w:val="00B031F3"/>
    <w:rsid w:val="00B04417"/>
    <w:rsid w:val="00B15304"/>
    <w:rsid w:val="00B76D4C"/>
    <w:rsid w:val="00B8038B"/>
    <w:rsid w:val="00B90A1F"/>
    <w:rsid w:val="00B921A9"/>
    <w:rsid w:val="00B9360A"/>
    <w:rsid w:val="00BA0A88"/>
    <w:rsid w:val="00BB701B"/>
    <w:rsid w:val="00BC647F"/>
    <w:rsid w:val="00BF0C38"/>
    <w:rsid w:val="00C07998"/>
    <w:rsid w:val="00C27471"/>
    <w:rsid w:val="00C30A45"/>
    <w:rsid w:val="00C312CE"/>
    <w:rsid w:val="00C346A5"/>
    <w:rsid w:val="00C36ACB"/>
    <w:rsid w:val="00C403B6"/>
    <w:rsid w:val="00C47A58"/>
    <w:rsid w:val="00C56EC9"/>
    <w:rsid w:val="00C6040E"/>
    <w:rsid w:val="00C7351A"/>
    <w:rsid w:val="00C85D6A"/>
    <w:rsid w:val="00CA1C73"/>
    <w:rsid w:val="00CC4A8F"/>
    <w:rsid w:val="00CD034E"/>
    <w:rsid w:val="00CD5DCF"/>
    <w:rsid w:val="00D21618"/>
    <w:rsid w:val="00D23332"/>
    <w:rsid w:val="00D2645E"/>
    <w:rsid w:val="00D768E8"/>
    <w:rsid w:val="00D76C00"/>
    <w:rsid w:val="00D87065"/>
    <w:rsid w:val="00D97C80"/>
    <w:rsid w:val="00DA19F3"/>
    <w:rsid w:val="00DB0561"/>
    <w:rsid w:val="00DB4E32"/>
    <w:rsid w:val="00DC030C"/>
    <w:rsid w:val="00E017FF"/>
    <w:rsid w:val="00E050E9"/>
    <w:rsid w:val="00E10517"/>
    <w:rsid w:val="00E369AC"/>
    <w:rsid w:val="00E501C9"/>
    <w:rsid w:val="00E62618"/>
    <w:rsid w:val="00E75BB3"/>
    <w:rsid w:val="00E86678"/>
    <w:rsid w:val="00EA3245"/>
    <w:rsid w:val="00EC0082"/>
    <w:rsid w:val="00EC4411"/>
    <w:rsid w:val="00ED3DBD"/>
    <w:rsid w:val="00EF2390"/>
    <w:rsid w:val="00F07B42"/>
    <w:rsid w:val="00F20FEB"/>
    <w:rsid w:val="00F337BE"/>
    <w:rsid w:val="00F34118"/>
    <w:rsid w:val="00F47343"/>
    <w:rsid w:val="00F501AD"/>
    <w:rsid w:val="00F70A9F"/>
    <w:rsid w:val="00F753F4"/>
    <w:rsid w:val="00F90A66"/>
    <w:rsid w:val="00FC2D6E"/>
    <w:rsid w:val="00FC5833"/>
    <w:rsid w:val="00FC6974"/>
    <w:rsid w:val="19F45F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14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1AA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817E1"/>
    <w:pPr>
      <w:keepNext/>
      <w:jc w:val="center"/>
      <w:outlineLvl w:val="0"/>
    </w:pPr>
    <w:rPr>
      <w:rFonts w:ascii="Helvetica" w:eastAsia="Malgun Gothic" w:hAnsi="Helvetica" w:cs="Malgun Gothic"/>
      <w:b/>
      <w:bCs/>
      <w:caps/>
      <w:color w:val="005881"/>
      <w:sz w:val="18"/>
      <w:szCs w:val="18"/>
      <w:lang w:val="de-DE" w:eastAsia="de-DE"/>
    </w:rPr>
  </w:style>
  <w:style w:type="paragraph" w:styleId="Titre2">
    <w:name w:val="heading 2"/>
    <w:basedOn w:val="Normal"/>
    <w:next w:val="Normal"/>
    <w:qFormat/>
    <w:rsid w:val="004A222F"/>
    <w:pPr>
      <w:keepNext/>
      <w:spacing w:before="240" w:after="60"/>
      <w:outlineLvl w:val="1"/>
    </w:pPr>
    <w:rPr>
      <w:rFonts w:ascii="Arial" w:eastAsia="Malgun Gothic" w:hAnsi="Arial" w:cs="Malgun Gothic"/>
      <w:b/>
      <w:i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Titre1Car">
    <w:name w:val="Titre 1 Car"/>
    <w:basedOn w:val="Policepardfaut"/>
    <w:link w:val="Titre1"/>
    <w:uiPriority w:val="9"/>
    <w:locked/>
    <w:rsid w:val="005817E1"/>
    <w:rPr>
      <w:rFonts w:ascii="Cambria" w:eastAsia="Malgun Gothic" w:hAnsi="Cambria" w:cs="Times New Roman"/>
      <w:b/>
      <w:bCs/>
      <w:kern w:val="32"/>
      <w:sz w:val="32"/>
      <w:szCs w:val="32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locked/>
    <w:rsid w:val="005817E1"/>
    <w:rPr>
      <w:rFonts w:cs="Malgun Gothic"/>
      <w:sz w:val="24"/>
      <w:szCs w:val="24"/>
      <w:lang w:val="de-DE" w:eastAsia="de-DE"/>
    </w:rPr>
  </w:style>
  <w:style w:type="character" w:styleId="Numrodepage">
    <w:name w:val="page number"/>
    <w:basedOn w:val="Policepardfaut"/>
    <w:uiPriority w:val="99"/>
    <w:rsid w:val="005817E1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5817E1"/>
    <w:pPr>
      <w:jc w:val="center"/>
    </w:pPr>
    <w:rPr>
      <w:rFonts w:eastAsia="Malgun Gothic" w:cs="Malgun Gothic"/>
      <w:b/>
      <w:bCs/>
      <w:sz w:val="28"/>
      <w:szCs w:val="28"/>
      <w:lang w:val="en-GB" w:eastAsia="de-DE"/>
    </w:rPr>
  </w:style>
  <w:style w:type="paragraph" w:styleId="Corpsdetexte2">
    <w:name w:val="Body Text 2"/>
    <w:basedOn w:val="Normal"/>
    <w:link w:val="Corpsdetexte2Car"/>
    <w:uiPriority w:val="99"/>
    <w:rsid w:val="005817E1"/>
    <w:pPr>
      <w:tabs>
        <w:tab w:val="left" w:pos="360"/>
      </w:tabs>
      <w:spacing w:line="300" w:lineRule="exact"/>
    </w:pPr>
    <w:rPr>
      <w:rFonts w:ascii="Arial" w:eastAsia="Malgun Gothic" w:hAnsi="Arial" w:cs="Malgun Gothic"/>
      <w:sz w:val="22"/>
      <w:szCs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rsid w:val="005817E1"/>
    <w:rPr>
      <w:rFonts w:cs="Times New Roman"/>
      <w:color w:val="0000FF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D3377F"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ev">
    <w:name w:val="Strong"/>
    <w:basedOn w:val="Policepardfaut"/>
    <w:qFormat/>
    <w:rsid w:val="004A222F"/>
    <w:rPr>
      <w:b/>
      <w:bCs/>
    </w:rPr>
  </w:style>
  <w:style w:type="character" w:customStyle="1" w:styleId="style41">
    <w:name w:val="style41"/>
    <w:basedOn w:val="Policepardfaut"/>
    <w:rsid w:val="004A222F"/>
    <w:rPr>
      <w:b/>
      <w:bCs/>
      <w:color w:val="006E8A"/>
    </w:rPr>
  </w:style>
  <w:style w:type="character" w:styleId="Marquedecommentaire">
    <w:name w:val="annotation reference"/>
    <w:basedOn w:val="Policepardfaut"/>
    <w:uiPriority w:val="99"/>
    <w:semiHidden/>
    <w:unhideWhenUsed/>
    <w:rsid w:val="000D52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13"/>
    <w:rPr>
      <w:rFonts w:eastAsia="Malgun Gothic" w:cs="Malgun Gothic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13"/>
    <w:rPr>
      <w:rFonts w:cs="Malgun Gothic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13"/>
    <w:rPr>
      <w:rFonts w:cs="Malgun Gothic"/>
      <w:b/>
      <w:bCs/>
      <w:lang w:val="de-DE" w:eastAsia="de-DE"/>
    </w:rPr>
  </w:style>
  <w:style w:type="character" w:customStyle="1" w:styleId="style3">
    <w:name w:val="style3"/>
    <w:basedOn w:val="Policepardfaut"/>
    <w:rsid w:val="005A3353"/>
  </w:style>
  <w:style w:type="paragraph" w:customStyle="1" w:styleId="Body">
    <w:name w:val="Body"/>
    <w:rsid w:val="00CF1D70"/>
    <w:pPr>
      <w:spacing w:line="360" w:lineRule="auto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rsid w:val="00601641"/>
    <w:rPr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1641"/>
    <w:rPr>
      <w:rFonts w:eastAsia="Times New Roman"/>
      <w:sz w:val="24"/>
      <w:szCs w:val="24"/>
    </w:rPr>
  </w:style>
  <w:style w:type="character" w:styleId="Appelnotedebasdep">
    <w:name w:val="footnote reference"/>
    <w:uiPriority w:val="99"/>
    <w:rsid w:val="00601641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7932F0"/>
    <w:pPr>
      <w:ind w:left="720"/>
      <w:contextualSpacing/>
    </w:pPr>
    <w:rPr>
      <w:rFonts w:eastAsia="Malgun Gothic" w:cs="Malgun Gothic"/>
      <w:lang w:val="de-DE" w:eastAsia="de-DE"/>
    </w:rPr>
  </w:style>
  <w:style w:type="paragraph" w:customStyle="1" w:styleId="Normal1">
    <w:name w:val="Normal1"/>
    <w:rsid w:val="001F2921"/>
    <w:pPr>
      <w:spacing w:line="276" w:lineRule="auto"/>
    </w:pPr>
    <w:rPr>
      <w:rFonts w:ascii="Arial" w:eastAsia="Arial" w:hAnsi="Arial" w:cs="Arial"/>
      <w:color w:val="000000"/>
      <w:sz w:val="22"/>
      <w:szCs w:val="22"/>
      <w:lang w:val="fr-FR" w:eastAsia="fr-FR"/>
    </w:rPr>
  </w:style>
  <w:style w:type="paragraph" w:customStyle="1" w:styleId="Default">
    <w:name w:val="Default"/>
    <w:rsid w:val="00C56E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CH" w:eastAsia="en-US"/>
    </w:rPr>
  </w:style>
  <w:style w:type="paragraph" w:customStyle="1" w:styleId="p1">
    <w:name w:val="p1"/>
    <w:basedOn w:val="Normal"/>
    <w:rsid w:val="00A322EA"/>
    <w:pPr>
      <w:shd w:val="clear" w:color="auto" w:fill="FFFFFF"/>
    </w:pPr>
    <w:rPr>
      <w:rFonts w:ascii="Arial" w:eastAsia="Malgun Gothic" w:hAnsi="Arial" w:cs="Arial"/>
      <w:color w:val="4B5055"/>
      <w:sz w:val="21"/>
      <w:szCs w:val="21"/>
    </w:rPr>
  </w:style>
  <w:style w:type="character" w:customStyle="1" w:styleId="s1">
    <w:name w:val="s1"/>
    <w:basedOn w:val="Policepardfaut"/>
    <w:rsid w:val="00A322EA"/>
  </w:style>
  <w:style w:type="paragraph" w:styleId="Titre">
    <w:name w:val="Title"/>
    <w:basedOn w:val="Normal"/>
    <w:next w:val="Normal"/>
    <w:link w:val="TitreCar"/>
    <w:qFormat/>
    <w:rsid w:val="001E08C8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en"/>
    </w:rPr>
  </w:style>
  <w:style w:type="character" w:customStyle="1" w:styleId="TitreCar">
    <w:name w:val="Titre Car"/>
    <w:basedOn w:val="Policepardfaut"/>
    <w:link w:val="Titre"/>
    <w:rsid w:val="001E08C8"/>
    <w:rPr>
      <w:rFonts w:ascii="Trebuchet MS" w:eastAsia="Trebuchet MS" w:hAnsi="Trebuchet MS" w:cs="Trebuchet MS"/>
      <w:sz w:val="42"/>
      <w:szCs w:val="42"/>
      <w:lang w:val="en" w:eastAsia="fr-FR"/>
    </w:rPr>
  </w:style>
  <w:style w:type="character" w:styleId="Mentionnonrsolue">
    <w:name w:val="Unresolved Mention"/>
    <w:basedOn w:val="Policepardfaut"/>
    <w:uiPriority w:val="99"/>
    <w:rsid w:val="00D76C00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423E11"/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1390</Characters>
  <Application>Microsoft Office Word</Application>
  <DocSecurity>0</DocSecurity>
  <Lines>30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the</vt:lpstr>
    </vt:vector>
  </TitlesOfParts>
  <Manager/>
  <Company>BÄK</Company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</dc:title>
  <dc:subject/>
  <dc:creator>Otmar Kloiber</dc:creator>
  <cp:keywords/>
  <dc:description/>
  <cp:lastModifiedBy>Clarisse Delorme</cp:lastModifiedBy>
  <cp:revision>3</cp:revision>
  <cp:lastPrinted>2020-01-16T11:14:00Z</cp:lastPrinted>
  <dcterms:created xsi:type="dcterms:W3CDTF">2020-01-29T11:04:00Z</dcterms:created>
  <dcterms:modified xsi:type="dcterms:W3CDTF">2020-01-29T11:11:00Z</dcterms:modified>
  <cp:category/>
</cp:coreProperties>
</file>