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00EC" w14:textId="77777777" w:rsidR="00E75B35" w:rsidRPr="007B4E00" w:rsidRDefault="00E75B35" w:rsidP="00E75B35">
      <w:pPr>
        <w:spacing w:line="280" w:lineRule="exact"/>
        <w:rPr>
          <w:rFonts w:ascii="Times" w:hAnsi="Times" w:cs="Arial"/>
          <w:b/>
          <w:bCs/>
          <w:lang w:val="en-GB"/>
        </w:rPr>
      </w:pPr>
      <w:r>
        <w:rPr>
          <w:rFonts w:ascii="Times" w:hAnsi="Times" w:cs="Arial"/>
          <w:b/>
          <w:bCs/>
          <w:lang w:val="en-GB"/>
        </w:rPr>
        <w:t>WHO Executive Board 146</w:t>
      </w:r>
      <w:r w:rsidRPr="007B4E00">
        <w:rPr>
          <w:rFonts w:ascii="Times" w:hAnsi="Times" w:cs="Arial"/>
          <w:b/>
          <w:bCs/>
          <w:vertAlign w:val="superscript"/>
          <w:lang w:val="en-GB"/>
        </w:rPr>
        <w:t>th</w:t>
      </w:r>
      <w:r>
        <w:rPr>
          <w:rFonts w:ascii="Times" w:hAnsi="Times" w:cs="Arial"/>
          <w:b/>
          <w:bCs/>
          <w:lang w:val="en-GB"/>
        </w:rPr>
        <w:t xml:space="preserve"> session</w:t>
      </w:r>
    </w:p>
    <w:p w14:paraId="4C9629A0" w14:textId="14784D80" w:rsidR="00F15960" w:rsidRDefault="0012214C" w:rsidP="00F15960">
      <w:pPr>
        <w:spacing w:line="280" w:lineRule="exact"/>
        <w:rPr>
          <w:rFonts w:ascii="Times" w:hAnsi="Times" w:cstheme="minorHAnsi"/>
          <w:b/>
          <w:bCs/>
          <w:lang w:val="en-US"/>
        </w:rPr>
      </w:pPr>
      <w:r>
        <w:rPr>
          <w:rFonts w:ascii="Times" w:hAnsi="Times" w:cstheme="minorHAnsi"/>
          <w:b/>
          <w:bCs/>
          <w:lang w:val="en-US"/>
        </w:rPr>
        <w:t>EB</w:t>
      </w:r>
      <w:r w:rsidR="00E75B35">
        <w:rPr>
          <w:rFonts w:ascii="Times" w:hAnsi="Times" w:cstheme="minorHAnsi"/>
          <w:b/>
          <w:bCs/>
          <w:lang w:val="en-US"/>
        </w:rPr>
        <w:t>146/</w:t>
      </w:r>
      <w:r w:rsidR="0013683F">
        <w:rPr>
          <w:rFonts w:ascii="Times" w:hAnsi="Times" w:cstheme="minorHAnsi"/>
          <w:b/>
          <w:bCs/>
          <w:lang w:val="en-US"/>
        </w:rPr>
        <w:t>6</w:t>
      </w:r>
      <w:r w:rsidR="00F15960">
        <w:rPr>
          <w:rFonts w:ascii="Times" w:hAnsi="Times" w:cstheme="minorHAnsi"/>
          <w:b/>
          <w:bCs/>
          <w:lang w:val="en-US"/>
        </w:rPr>
        <w:t xml:space="preserve"> </w:t>
      </w:r>
      <w:r w:rsidR="0013683F">
        <w:rPr>
          <w:rFonts w:ascii="Times" w:hAnsi="Times" w:cstheme="minorHAnsi"/>
          <w:b/>
          <w:bCs/>
          <w:lang w:val="en-US"/>
        </w:rPr>
        <w:t>–</w:t>
      </w:r>
      <w:r w:rsidR="00F15960">
        <w:rPr>
          <w:rFonts w:ascii="Times" w:hAnsi="Times" w:cstheme="minorHAnsi"/>
          <w:b/>
          <w:bCs/>
          <w:lang w:val="en-US"/>
        </w:rPr>
        <w:t xml:space="preserve"> </w:t>
      </w:r>
      <w:r w:rsidR="0013683F">
        <w:rPr>
          <w:rFonts w:ascii="Times" w:hAnsi="Times" w:cstheme="minorHAnsi"/>
          <w:b/>
          <w:bCs/>
          <w:lang w:val="en-US"/>
        </w:rPr>
        <w:t>Primary health Care</w:t>
      </w:r>
    </w:p>
    <w:p w14:paraId="66F09A24" w14:textId="77777777" w:rsidR="00F15960" w:rsidRPr="00F15960" w:rsidRDefault="00F15960" w:rsidP="00F15960">
      <w:pPr>
        <w:spacing w:line="280" w:lineRule="exact"/>
        <w:rPr>
          <w:rFonts w:ascii="Times" w:hAnsi="Times" w:cstheme="minorHAnsi"/>
          <w:b/>
          <w:bCs/>
          <w:lang w:val="en-US"/>
        </w:rPr>
      </w:pPr>
    </w:p>
    <w:p w14:paraId="7756CC34" w14:textId="6641DAAD" w:rsidR="0013683F" w:rsidRDefault="0013683F" w:rsidP="0013683F">
      <w:pPr>
        <w:spacing w:line="280" w:lineRule="exact"/>
        <w:rPr>
          <w:rFonts w:ascii="Times" w:hAnsi="Times" w:cstheme="minorBidi"/>
          <w:lang w:val="en"/>
        </w:rPr>
      </w:pPr>
      <w:bookmarkStart w:id="0" w:name="_GoBack"/>
      <w:bookmarkEnd w:id="0"/>
      <w:r w:rsidRPr="0013683F">
        <w:rPr>
          <w:rFonts w:ascii="Times" w:hAnsi="Times" w:cstheme="minorBidi"/>
          <w:lang w:val="en"/>
        </w:rPr>
        <w:t>Distinguished Delegates,</w:t>
      </w:r>
    </w:p>
    <w:p w14:paraId="3074FB9C" w14:textId="77777777" w:rsidR="0013683F" w:rsidRPr="0013683F" w:rsidRDefault="0013683F" w:rsidP="0013683F">
      <w:pPr>
        <w:spacing w:line="280" w:lineRule="exact"/>
        <w:rPr>
          <w:rFonts w:ascii="Times" w:hAnsi="Times" w:cstheme="minorBidi"/>
          <w:lang w:val="en"/>
        </w:rPr>
      </w:pPr>
    </w:p>
    <w:p w14:paraId="57E4E43F" w14:textId="12E56312" w:rsidR="0013683F" w:rsidRDefault="0013683F" w:rsidP="0013683F">
      <w:pPr>
        <w:spacing w:line="280" w:lineRule="exact"/>
        <w:rPr>
          <w:rFonts w:ascii="Times" w:hAnsi="Times" w:cstheme="minorBidi"/>
          <w:lang w:val="en"/>
        </w:rPr>
      </w:pPr>
      <w:r w:rsidRPr="0013683F">
        <w:rPr>
          <w:rFonts w:ascii="Times" w:hAnsi="Times" w:cstheme="minorBidi"/>
          <w:lang w:val="en"/>
        </w:rPr>
        <w:t>Thank you for the opportunity to speak on behalf of the World Medical Association, which represents 9 million physicians around the world.</w:t>
      </w:r>
    </w:p>
    <w:p w14:paraId="05166363" w14:textId="77777777" w:rsidR="0013683F" w:rsidRPr="0013683F" w:rsidRDefault="0013683F" w:rsidP="0013683F">
      <w:pPr>
        <w:spacing w:line="280" w:lineRule="exact"/>
        <w:rPr>
          <w:rFonts w:ascii="Times" w:hAnsi="Times" w:cstheme="minorBidi"/>
          <w:lang w:val="en"/>
        </w:rPr>
      </w:pPr>
    </w:p>
    <w:p w14:paraId="5BA1DEBE" w14:textId="5AEACDE9" w:rsidR="0013683F" w:rsidRDefault="0013683F" w:rsidP="0013683F">
      <w:pPr>
        <w:spacing w:line="280" w:lineRule="exact"/>
        <w:rPr>
          <w:rFonts w:ascii="Times" w:hAnsi="Times" w:cstheme="minorBidi"/>
          <w:lang w:val="en"/>
        </w:rPr>
      </w:pPr>
      <w:r w:rsidRPr="0013683F">
        <w:rPr>
          <w:rFonts w:ascii="Times" w:hAnsi="Times" w:cstheme="minorBidi"/>
          <w:lang w:val="en"/>
        </w:rPr>
        <w:t>The WMA welcomes the Director General’s draft Operational Framework for Primary Health Care.</w:t>
      </w:r>
      <w:r>
        <w:rPr>
          <w:rFonts w:ascii="Times" w:hAnsi="Times" w:cstheme="minorBidi"/>
          <w:lang w:val="en"/>
        </w:rPr>
        <w:t xml:space="preserve"> </w:t>
      </w:r>
      <w:r w:rsidRPr="0013683F">
        <w:rPr>
          <w:rFonts w:ascii="Times" w:hAnsi="Times" w:cstheme="minorBidi"/>
          <w:lang w:val="en"/>
        </w:rPr>
        <w:t>WMA acknowledges the high-level political declaration on Universal Health Coverage and the Astana Declaration on Primary Health Care (PHC), which highlights the ‘</w:t>
      </w:r>
      <w:r w:rsidRPr="0013683F">
        <w:rPr>
          <w:rFonts w:ascii="Times" w:hAnsi="Times" w:cstheme="minorBidi"/>
          <w:i/>
          <w:iCs/>
          <w:lang w:val="en"/>
        </w:rPr>
        <w:t xml:space="preserve">fundamental right of every human being to the enjoyment of the highest attainable standard of health’ </w:t>
      </w:r>
      <w:r w:rsidRPr="0013683F">
        <w:rPr>
          <w:rFonts w:ascii="Times" w:hAnsi="Times" w:cstheme="minorBidi"/>
          <w:lang w:val="en"/>
        </w:rPr>
        <w:t>through the commitment to strengthen PHC. Further, we welcome the significance given to supporting the health workforce.</w:t>
      </w:r>
    </w:p>
    <w:p w14:paraId="6BEB0141" w14:textId="25D394A8" w:rsidR="0013683F" w:rsidRPr="0013683F" w:rsidRDefault="0013683F" w:rsidP="0013683F">
      <w:pPr>
        <w:spacing w:line="280" w:lineRule="exact"/>
        <w:rPr>
          <w:rFonts w:ascii="Times" w:hAnsi="Times" w:cstheme="minorBidi"/>
          <w:lang w:val="en"/>
        </w:rPr>
      </w:pPr>
      <w:r w:rsidRPr="0013683F">
        <w:rPr>
          <w:rFonts w:ascii="Times" w:hAnsi="Times" w:cstheme="minorBidi"/>
          <w:lang w:val="en"/>
        </w:rPr>
        <w:t xml:space="preserve">The WMA appreciates WHO's commitment to foster the comprehensive and integrated primary health care approach through the proposed levers of the draft operational framework in order to translate the Astana </w:t>
      </w:r>
      <w:r>
        <w:rPr>
          <w:rFonts w:ascii="Times" w:hAnsi="Times" w:cstheme="minorBidi"/>
          <w:lang w:val="en"/>
        </w:rPr>
        <w:t>D</w:t>
      </w:r>
      <w:r w:rsidRPr="0013683F">
        <w:rPr>
          <w:rFonts w:ascii="Times" w:hAnsi="Times" w:cstheme="minorBidi"/>
          <w:lang w:val="en"/>
        </w:rPr>
        <w:t>eclaration into action and real political commitment.</w:t>
      </w:r>
    </w:p>
    <w:p w14:paraId="43895B86" w14:textId="77777777" w:rsidR="0013683F" w:rsidRDefault="0013683F" w:rsidP="0013683F">
      <w:pPr>
        <w:spacing w:line="280" w:lineRule="exact"/>
        <w:rPr>
          <w:rFonts w:ascii="Times" w:hAnsi="Times" w:cstheme="minorBidi"/>
          <w:lang w:val="en"/>
        </w:rPr>
      </w:pPr>
    </w:p>
    <w:p w14:paraId="319C107A" w14:textId="5F07A672" w:rsidR="0013683F" w:rsidRDefault="0013683F" w:rsidP="0013683F">
      <w:pPr>
        <w:spacing w:line="280" w:lineRule="exact"/>
        <w:rPr>
          <w:rFonts w:ascii="Times" w:hAnsi="Times" w:cstheme="minorBidi"/>
          <w:lang w:val="en"/>
        </w:rPr>
      </w:pPr>
      <w:r w:rsidRPr="0013683F">
        <w:rPr>
          <w:rFonts w:ascii="Times" w:hAnsi="Times" w:cstheme="minorBidi"/>
          <w:lang w:val="en"/>
        </w:rPr>
        <w:t>On behalf of physicians, WMA would like to highlight the following:</w:t>
      </w:r>
    </w:p>
    <w:p w14:paraId="6F73C81F" w14:textId="77777777" w:rsidR="0013683F" w:rsidRPr="0013683F" w:rsidRDefault="0013683F" w:rsidP="0013683F">
      <w:pPr>
        <w:spacing w:line="280" w:lineRule="exact"/>
        <w:rPr>
          <w:rFonts w:ascii="Times" w:hAnsi="Times" w:cstheme="minorBidi"/>
          <w:lang w:val="en"/>
        </w:rPr>
      </w:pPr>
    </w:p>
    <w:p w14:paraId="4B30E785" w14:textId="41FD324B" w:rsidR="0013683F" w:rsidRPr="0013683F" w:rsidRDefault="0013683F" w:rsidP="0013683F">
      <w:pPr>
        <w:pStyle w:val="Paragraphedeliste"/>
        <w:numPr>
          <w:ilvl w:val="0"/>
          <w:numId w:val="31"/>
        </w:numPr>
        <w:spacing w:line="280" w:lineRule="exact"/>
        <w:rPr>
          <w:rFonts w:ascii="Times" w:hAnsi="Times" w:cstheme="minorBidi"/>
          <w:lang w:val="en"/>
        </w:rPr>
      </w:pPr>
      <w:r w:rsidRPr="0013683F">
        <w:rPr>
          <w:rFonts w:ascii="Times" w:hAnsi="Times" w:cstheme="minorBidi"/>
          <w:lang w:val="en"/>
        </w:rPr>
        <w:t>To meaningfully and sustainably implement UHC, we need to build a PHC workforce that is composed of physicians, nurses and other health workers;</w:t>
      </w:r>
    </w:p>
    <w:p w14:paraId="2E2EB2EF" w14:textId="1D2F7CDC" w:rsidR="0013683F" w:rsidRPr="0013683F" w:rsidRDefault="0013683F" w:rsidP="0013683F">
      <w:pPr>
        <w:pStyle w:val="Paragraphedeliste"/>
        <w:numPr>
          <w:ilvl w:val="0"/>
          <w:numId w:val="31"/>
        </w:numPr>
        <w:spacing w:line="280" w:lineRule="exact"/>
        <w:rPr>
          <w:rFonts w:ascii="Times" w:hAnsi="Times" w:cstheme="minorBidi"/>
          <w:lang w:val="en"/>
        </w:rPr>
      </w:pPr>
      <w:r w:rsidRPr="0013683F">
        <w:rPr>
          <w:rFonts w:ascii="Times" w:hAnsi="Times" w:cstheme="minorBidi"/>
          <w:lang w:val="en"/>
        </w:rPr>
        <w:t>PHC needs to be a comprehensive and integrated approach to delivering health promotion, disease prevention, specialized care and rehabilitation;</w:t>
      </w:r>
    </w:p>
    <w:p w14:paraId="50933797" w14:textId="52255350" w:rsidR="0013683F" w:rsidRPr="0013683F" w:rsidRDefault="0013683F" w:rsidP="0013683F">
      <w:pPr>
        <w:pStyle w:val="Paragraphedeliste"/>
        <w:numPr>
          <w:ilvl w:val="0"/>
          <w:numId w:val="31"/>
        </w:numPr>
        <w:spacing w:line="280" w:lineRule="exact"/>
        <w:rPr>
          <w:rFonts w:ascii="Times" w:hAnsi="Times" w:cstheme="minorBidi"/>
          <w:lang w:val="en"/>
        </w:rPr>
      </w:pPr>
      <w:r w:rsidRPr="0013683F">
        <w:rPr>
          <w:rFonts w:ascii="Times" w:hAnsi="Times" w:cstheme="minorBidi"/>
          <w:lang w:val="en"/>
        </w:rPr>
        <w:t>Ideally, PHC should be delivered by multidisciplinary teams led by physicians;</w:t>
      </w:r>
    </w:p>
    <w:p w14:paraId="3AC8819C" w14:textId="0FEE7549" w:rsidR="0013683F" w:rsidRPr="0013683F" w:rsidRDefault="0013683F" w:rsidP="0013683F">
      <w:pPr>
        <w:pStyle w:val="Paragraphedeliste"/>
        <w:numPr>
          <w:ilvl w:val="0"/>
          <w:numId w:val="31"/>
        </w:numPr>
        <w:spacing w:line="280" w:lineRule="exact"/>
        <w:rPr>
          <w:rFonts w:ascii="Times" w:hAnsi="Times" w:cstheme="minorBidi"/>
          <w:lang w:val="en"/>
        </w:rPr>
      </w:pPr>
      <w:r w:rsidRPr="0013683F">
        <w:rPr>
          <w:rFonts w:ascii="Times" w:hAnsi="Times" w:cstheme="minorBidi"/>
          <w:lang w:val="en"/>
        </w:rPr>
        <w:t>We highly encourage and support the WHO's advocacy efforts to increase investment in human resources for health;</w:t>
      </w:r>
    </w:p>
    <w:p w14:paraId="39210AC6" w14:textId="429B8B27" w:rsidR="0013683F" w:rsidRPr="0013683F" w:rsidRDefault="0013683F" w:rsidP="0013683F">
      <w:pPr>
        <w:pStyle w:val="Paragraphedeliste"/>
        <w:numPr>
          <w:ilvl w:val="0"/>
          <w:numId w:val="31"/>
        </w:numPr>
        <w:spacing w:line="280" w:lineRule="exact"/>
        <w:rPr>
          <w:rFonts w:ascii="Times" w:hAnsi="Times" w:cstheme="minorBidi"/>
          <w:lang w:val="en"/>
        </w:rPr>
      </w:pPr>
      <w:r w:rsidRPr="0013683F">
        <w:rPr>
          <w:rFonts w:ascii="Times" w:hAnsi="Times" w:cstheme="minorBidi"/>
          <w:lang w:val="en"/>
        </w:rPr>
        <w:t>To overcome the shortage of health workers, member states should provide decent working conditions to attract and retain health professionals, particularly in rural areas.</w:t>
      </w:r>
    </w:p>
    <w:p w14:paraId="0F615827" w14:textId="77777777" w:rsidR="0013683F" w:rsidRDefault="0013683F" w:rsidP="0013683F">
      <w:pPr>
        <w:spacing w:line="280" w:lineRule="exact"/>
        <w:rPr>
          <w:rFonts w:ascii="Times" w:hAnsi="Times" w:cstheme="minorBidi"/>
          <w:lang w:val="en"/>
        </w:rPr>
      </w:pPr>
    </w:p>
    <w:p w14:paraId="43A7243F" w14:textId="297F3001" w:rsidR="0013683F" w:rsidRPr="0013683F" w:rsidRDefault="0013683F" w:rsidP="0013683F">
      <w:pPr>
        <w:spacing w:line="280" w:lineRule="exact"/>
        <w:rPr>
          <w:rFonts w:ascii="Times" w:hAnsi="Times" w:cstheme="minorBidi"/>
          <w:lang w:val="en"/>
        </w:rPr>
      </w:pPr>
      <w:r w:rsidRPr="0013683F">
        <w:rPr>
          <w:rFonts w:ascii="Times" w:hAnsi="Times" w:cstheme="minorBidi"/>
          <w:lang w:val="en"/>
        </w:rPr>
        <w:t>The WMA is committed to collaborating with WHO and Member States through National Medical Associations on the implementation of PHC and the enhancement of UHC.</w:t>
      </w:r>
    </w:p>
    <w:p w14:paraId="7E266850" w14:textId="77777777" w:rsidR="0013683F" w:rsidRPr="0013683F" w:rsidRDefault="0013683F" w:rsidP="0013683F">
      <w:pPr>
        <w:spacing w:line="280" w:lineRule="exact"/>
        <w:rPr>
          <w:rFonts w:ascii="Times" w:hAnsi="Times" w:cstheme="minorBidi"/>
          <w:lang w:val="en"/>
        </w:rPr>
      </w:pPr>
    </w:p>
    <w:p w14:paraId="1B456FC7" w14:textId="1F6F2317" w:rsidR="00423E11" w:rsidRPr="00F15960" w:rsidRDefault="0013683F" w:rsidP="00F15960">
      <w:pPr>
        <w:spacing w:line="280" w:lineRule="exact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Thank you</w:t>
      </w:r>
    </w:p>
    <w:sectPr w:rsidR="00423E11" w:rsidRPr="00F15960" w:rsidSect="005817E1">
      <w:headerReference w:type="default" r:id="rId7"/>
      <w:headerReference w:type="first" r:id="rId8"/>
      <w:footerReference w:type="first" r:id="rId9"/>
      <w:pgSz w:w="11906" w:h="16838"/>
      <w:pgMar w:top="1384" w:right="849" w:bottom="1134" w:left="1417" w:header="708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1A6C" w14:textId="77777777" w:rsidR="00401FBB" w:rsidRDefault="00401FBB">
      <w:r>
        <w:separator/>
      </w:r>
    </w:p>
  </w:endnote>
  <w:endnote w:type="continuationSeparator" w:id="0">
    <w:p w14:paraId="6BC32291" w14:textId="77777777" w:rsidR="00401FBB" w:rsidRDefault="004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70"/>
      <w:gridCol w:w="972"/>
      <w:gridCol w:w="3070"/>
      <w:gridCol w:w="2228"/>
    </w:tblGrid>
    <w:tr w:rsidR="00957BFD" w:rsidRPr="006C3839" w14:paraId="0D3BABAC" w14:textId="77777777">
      <w:tc>
        <w:tcPr>
          <w:tcW w:w="3425" w:type="dxa"/>
        </w:tcPr>
        <w:p w14:paraId="7F6A828D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  <w:tc>
        <w:tcPr>
          <w:tcW w:w="978" w:type="dxa"/>
        </w:tcPr>
        <w:p w14:paraId="341F5761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  <w:tc>
        <w:tcPr>
          <w:tcW w:w="3116" w:type="dxa"/>
        </w:tcPr>
        <w:p w14:paraId="3167FD54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  <w:tc>
        <w:tcPr>
          <w:tcW w:w="2261" w:type="dxa"/>
        </w:tcPr>
        <w:p w14:paraId="7D6E583A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</w:tr>
    <w:tr w:rsidR="00957BFD" w:rsidRPr="006C3839" w14:paraId="54E4472F" w14:textId="77777777">
      <w:tc>
        <w:tcPr>
          <w:tcW w:w="3425" w:type="dxa"/>
        </w:tcPr>
        <w:p w14:paraId="4535B00A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Centre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International de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Bureaux</w:t>
          </w:r>
          <w:proofErr w:type="spellEnd"/>
        </w:p>
      </w:tc>
      <w:tc>
        <w:tcPr>
          <w:tcW w:w="978" w:type="dxa"/>
        </w:tcPr>
        <w:p w14:paraId="37AF3F35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FEIN</w:t>
          </w:r>
        </w:p>
      </w:tc>
      <w:tc>
        <w:tcPr>
          <w:tcW w:w="3116" w:type="dxa"/>
        </w:tcPr>
        <w:p w14:paraId="5918AA58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13-2566243</w:t>
          </w:r>
        </w:p>
      </w:tc>
      <w:tc>
        <w:tcPr>
          <w:tcW w:w="2261" w:type="dxa"/>
        </w:tcPr>
        <w:p w14:paraId="224BE6DC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</w:p>
      </w:tc>
    </w:tr>
    <w:tr w:rsidR="00957BFD" w:rsidRPr="006C3839" w14:paraId="01A01739" w14:textId="77777777">
      <w:tc>
        <w:tcPr>
          <w:tcW w:w="3425" w:type="dxa"/>
        </w:tcPr>
        <w:p w14:paraId="548BB7EE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Immeuble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A "Keynes"</w:t>
          </w:r>
        </w:p>
      </w:tc>
      <w:tc>
        <w:tcPr>
          <w:tcW w:w="978" w:type="dxa"/>
        </w:tcPr>
        <w:p w14:paraId="0F1C07D8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Website</w:t>
          </w:r>
        </w:p>
      </w:tc>
      <w:tc>
        <w:tcPr>
          <w:tcW w:w="3116" w:type="dxa"/>
        </w:tcPr>
        <w:p w14:paraId="4165AFE7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www.wma.net</w:t>
          </w:r>
        </w:p>
      </w:tc>
      <w:tc>
        <w:tcPr>
          <w:tcW w:w="2261" w:type="dxa"/>
        </w:tcPr>
        <w:p w14:paraId="751A00DD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Postal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</w:t>
          </w:r>
          <w:proofErr w:type="spellStart"/>
          <w:proofErr w:type="gram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Address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:</w:t>
          </w:r>
          <w:proofErr w:type="gramEnd"/>
        </w:p>
      </w:tc>
    </w:tr>
    <w:tr w:rsidR="00957BFD" w:rsidRPr="006C3839" w14:paraId="5FD002B3" w14:textId="77777777">
      <w:trPr>
        <w:trHeight w:val="126"/>
      </w:trPr>
      <w:tc>
        <w:tcPr>
          <w:tcW w:w="3425" w:type="dxa"/>
        </w:tcPr>
        <w:p w14:paraId="75A79FC6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13,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chemin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du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Levant</w:t>
          </w:r>
          <w:proofErr w:type="spellEnd"/>
        </w:p>
      </w:tc>
      <w:tc>
        <w:tcPr>
          <w:tcW w:w="978" w:type="dxa"/>
        </w:tcPr>
        <w:p w14:paraId="3AA9665E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Telephone</w:t>
          </w:r>
          <w:proofErr w:type="spellEnd"/>
        </w:p>
      </w:tc>
      <w:tc>
        <w:tcPr>
          <w:tcW w:w="3116" w:type="dxa"/>
        </w:tcPr>
        <w:p w14:paraId="0FC8F7B2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(33) 4 50 40 75 75</w:t>
          </w:r>
        </w:p>
      </w:tc>
      <w:tc>
        <w:tcPr>
          <w:tcW w:w="2261" w:type="dxa"/>
        </w:tcPr>
        <w:p w14:paraId="2BD32F72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Boîte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Postale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63</w:t>
          </w:r>
        </w:p>
      </w:tc>
    </w:tr>
    <w:tr w:rsidR="00957BFD" w:rsidRPr="006C3839" w14:paraId="0E29589F" w14:textId="77777777">
      <w:tc>
        <w:tcPr>
          <w:tcW w:w="3425" w:type="dxa"/>
        </w:tcPr>
        <w:p w14:paraId="4A048882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01210 FERNEY-VOLTAIRE</w:t>
          </w:r>
        </w:p>
      </w:tc>
      <w:tc>
        <w:tcPr>
          <w:tcW w:w="978" w:type="dxa"/>
        </w:tcPr>
        <w:p w14:paraId="2AF5CA41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Fax</w:t>
          </w:r>
        </w:p>
      </w:tc>
      <w:tc>
        <w:tcPr>
          <w:tcW w:w="3116" w:type="dxa"/>
        </w:tcPr>
        <w:p w14:paraId="325CF016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(33) 4 50 40 59 37</w:t>
          </w:r>
        </w:p>
      </w:tc>
      <w:tc>
        <w:tcPr>
          <w:tcW w:w="2261" w:type="dxa"/>
        </w:tcPr>
        <w:p w14:paraId="327358FB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01210 FERNEY-VOLTAIRE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Cedex</w:t>
          </w:r>
          <w:proofErr w:type="spellEnd"/>
        </w:p>
      </w:tc>
    </w:tr>
    <w:tr w:rsidR="00957BFD" w:rsidRPr="006C3839" w14:paraId="53E40088" w14:textId="77777777">
      <w:tc>
        <w:tcPr>
          <w:tcW w:w="3425" w:type="dxa"/>
        </w:tcPr>
        <w:p w14:paraId="63399185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France</w:t>
          </w:r>
        </w:p>
      </w:tc>
      <w:tc>
        <w:tcPr>
          <w:tcW w:w="978" w:type="dxa"/>
        </w:tcPr>
        <w:p w14:paraId="32907947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E-mail</w:t>
          </w:r>
          <w:proofErr w:type="spellEnd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 xml:space="preserve"> </w:t>
          </w:r>
          <w:proofErr w:type="spellStart"/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address</w:t>
          </w:r>
          <w:proofErr w:type="spellEnd"/>
        </w:p>
      </w:tc>
      <w:tc>
        <w:tcPr>
          <w:tcW w:w="3116" w:type="dxa"/>
        </w:tcPr>
        <w:p w14:paraId="6B896A16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: wma@wma.net</w:t>
          </w:r>
        </w:p>
      </w:tc>
      <w:tc>
        <w:tcPr>
          <w:tcW w:w="2261" w:type="dxa"/>
        </w:tcPr>
        <w:p w14:paraId="11B7D145" w14:textId="77777777" w:rsidR="00957BFD" w:rsidRPr="006C3839" w:rsidRDefault="00957BFD">
          <w:pPr>
            <w:pStyle w:val="Pieddepage"/>
            <w:rPr>
              <w:rFonts w:ascii="Helvetica" w:hAnsi="Helvetica" w:cs="Helvetica"/>
              <w:color w:val="005881"/>
              <w:sz w:val="12"/>
              <w:szCs w:val="12"/>
            </w:rPr>
          </w:pPr>
          <w:r w:rsidRPr="006C3839">
            <w:rPr>
              <w:rFonts w:ascii="Helvetica" w:hAnsi="Helvetica" w:cs="Helvetica"/>
              <w:color w:val="005881"/>
              <w:sz w:val="12"/>
              <w:szCs w:val="12"/>
            </w:rPr>
            <w:t>France</w:t>
          </w:r>
        </w:p>
      </w:tc>
    </w:tr>
  </w:tbl>
  <w:p w14:paraId="6CF551A5" w14:textId="77777777" w:rsidR="00957BFD" w:rsidRDefault="00957B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AC7B" w14:textId="77777777" w:rsidR="00401FBB" w:rsidRDefault="00401FBB">
      <w:r>
        <w:separator/>
      </w:r>
    </w:p>
  </w:footnote>
  <w:footnote w:type="continuationSeparator" w:id="0">
    <w:p w14:paraId="2B45725A" w14:textId="77777777" w:rsidR="00401FBB" w:rsidRDefault="0040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8589" w14:textId="77777777" w:rsidR="00957BFD" w:rsidRDefault="00957BFD">
    <w:pPr>
      <w:pStyle w:val="En-tte"/>
      <w:pBdr>
        <w:between w:val="single" w:sz="4" w:space="1" w:color="auto"/>
      </w:pBdr>
      <w:tabs>
        <w:tab w:val="clear" w:pos="4536"/>
        <w:tab w:val="clear" w:pos="9072"/>
        <w:tab w:val="right" w:pos="9639"/>
      </w:tabs>
      <w:rPr>
        <w:rStyle w:val="Numrodepage"/>
        <w:rFonts w:ascii="Helvetica" w:hAnsi="Helvetica" w:cs="Helvetica"/>
      </w:rPr>
    </w:pPr>
    <w:r>
      <w:rPr>
        <w:rFonts w:ascii="Helvetica" w:hAnsi="Helvetica" w:cs="Helvetica"/>
      </w:rPr>
      <w:t>WMA</w:t>
    </w:r>
    <w:r>
      <w:rPr>
        <w:rFonts w:ascii="Helvetica" w:hAnsi="Helvetica" w:cs="Helvetica"/>
      </w:rPr>
      <w:tab/>
    </w:r>
    <w:proofErr w:type="spellStart"/>
    <w:r>
      <w:rPr>
        <w:rFonts w:ascii="Helvetica" w:hAnsi="Helvetica" w:cs="Helvetica"/>
      </w:rPr>
      <w:t>page</w:t>
    </w:r>
    <w:proofErr w:type="spellEnd"/>
    <w:r>
      <w:rPr>
        <w:rFonts w:ascii="Helvetica" w:hAnsi="Helvetica" w:cs="Helvetica"/>
      </w:rPr>
      <w:t xml:space="preserve"> </w:t>
    </w:r>
    <w:r>
      <w:rPr>
        <w:rStyle w:val="Numrodepage"/>
        <w:rFonts w:ascii="Helvetica" w:hAnsi="Helvetica" w:cs="Helvetica"/>
      </w:rPr>
      <w:fldChar w:fldCharType="begin"/>
    </w:r>
    <w:r>
      <w:rPr>
        <w:rStyle w:val="Numrodepage"/>
        <w:rFonts w:ascii="Helvetica" w:hAnsi="Helvetica" w:cs="Helvetica"/>
      </w:rPr>
      <w:instrText xml:space="preserve"> PAGE </w:instrText>
    </w:r>
    <w:r>
      <w:rPr>
        <w:rStyle w:val="Numrodepage"/>
        <w:rFonts w:ascii="Helvetica" w:hAnsi="Helvetica" w:cs="Helvetica"/>
      </w:rPr>
      <w:fldChar w:fldCharType="separate"/>
    </w:r>
    <w:r w:rsidR="001E083D">
      <w:rPr>
        <w:rStyle w:val="Numrodepage"/>
        <w:rFonts w:ascii="Helvetica" w:hAnsi="Helvetica" w:cs="Helvetica"/>
        <w:noProof/>
      </w:rPr>
      <w:t>2</w:t>
    </w:r>
    <w:r>
      <w:rPr>
        <w:rStyle w:val="Numrodepage"/>
        <w:rFonts w:ascii="Helvetica" w:hAnsi="Helvetica" w:cs="Helvetica"/>
      </w:rPr>
      <w:fldChar w:fldCharType="end"/>
    </w:r>
  </w:p>
  <w:p w14:paraId="636E9888" w14:textId="77777777" w:rsidR="00957BFD" w:rsidRDefault="00957BFD">
    <w:pPr>
      <w:pStyle w:val="En-tte"/>
      <w:pBdr>
        <w:between w:val="single" w:sz="4" w:space="1" w:color="auto"/>
      </w:pBdr>
      <w:tabs>
        <w:tab w:val="clear" w:pos="4536"/>
        <w:tab w:val="clear" w:pos="9072"/>
        <w:tab w:val="right" w:pos="9639"/>
      </w:tabs>
      <w:rPr>
        <w:rFonts w:ascii="Helvetica" w:hAnsi="Helvetica" w:cs="Helveti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3563"/>
    </w:tblGrid>
    <w:tr w:rsidR="00957BFD" w:rsidRPr="006C3839" w14:paraId="6BD3E6F6" w14:textId="77777777">
      <w:trPr>
        <w:trHeight w:val="2268"/>
      </w:trPr>
      <w:tc>
        <w:tcPr>
          <w:tcW w:w="6166" w:type="dxa"/>
        </w:tcPr>
        <w:p w14:paraId="08480369" w14:textId="77777777" w:rsidR="00957BFD" w:rsidRPr="006C3839" w:rsidRDefault="00957BFD">
          <w:pPr>
            <w:jc w:val="center"/>
            <w:rPr>
              <w:rFonts w:ascii="Helvetica" w:hAnsi="Helvetica" w:cs="Helvetica"/>
              <w:b/>
              <w:bCs/>
              <w:caps/>
              <w:color w:val="005881"/>
              <w:sz w:val="28"/>
              <w:szCs w:val="28"/>
            </w:rPr>
          </w:pPr>
        </w:p>
        <w:p w14:paraId="4DB79215" w14:textId="77777777" w:rsidR="00957BFD" w:rsidRPr="00094B8F" w:rsidRDefault="00957BFD">
          <w:pPr>
            <w:jc w:val="center"/>
            <w:rPr>
              <w:rFonts w:ascii="Helvetica" w:hAnsi="Helvetica" w:cs="Helvetica"/>
              <w:b/>
              <w:bCs/>
              <w:caps/>
              <w:color w:val="005881"/>
              <w:sz w:val="28"/>
              <w:szCs w:val="28"/>
              <w:lang w:val="en-US"/>
            </w:rPr>
          </w:pPr>
          <w:r w:rsidRPr="00094B8F">
            <w:rPr>
              <w:rFonts w:ascii="Helvetica" w:hAnsi="Helvetica" w:cs="Helvetica"/>
              <w:b/>
              <w:bCs/>
              <w:caps/>
              <w:color w:val="005881"/>
              <w:sz w:val="28"/>
              <w:szCs w:val="28"/>
              <w:lang w:val="en-US"/>
            </w:rPr>
            <w:t>The World Medical Association, Inc.</w:t>
          </w:r>
        </w:p>
        <w:p w14:paraId="166C1FA6" w14:textId="77777777" w:rsidR="00957BFD" w:rsidRPr="0035162B" w:rsidRDefault="00957BFD">
          <w:pPr>
            <w:jc w:val="center"/>
            <w:rPr>
              <w:rFonts w:ascii="Helvetica" w:hAnsi="Helvetica" w:cs="Helvetica"/>
              <w:b/>
              <w:bCs/>
              <w:caps/>
              <w:color w:val="005881"/>
              <w:sz w:val="18"/>
              <w:szCs w:val="18"/>
              <w:lang w:val="en-US"/>
            </w:rPr>
          </w:pPr>
          <w:r w:rsidRPr="0035162B">
            <w:rPr>
              <w:rFonts w:ascii="Helvetica" w:hAnsi="Helvetica" w:cs="Helvetica"/>
              <w:b/>
              <w:bCs/>
              <w:caps/>
              <w:color w:val="005881"/>
              <w:sz w:val="18"/>
              <w:szCs w:val="18"/>
              <w:lang w:val="en-US"/>
            </w:rPr>
            <w:t>L’association MedicalE Mondiale, Inc</w:t>
          </w:r>
        </w:p>
        <w:p w14:paraId="4D06EBFC" w14:textId="77777777" w:rsidR="00957BFD" w:rsidRPr="0035162B" w:rsidRDefault="00957BFD">
          <w:pPr>
            <w:pStyle w:val="Titre1"/>
            <w:rPr>
              <w:sz w:val="28"/>
              <w:szCs w:val="28"/>
              <w:lang w:val="en-US"/>
            </w:rPr>
          </w:pPr>
          <w:r w:rsidRPr="0035162B">
            <w:rPr>
              <w:rFonts w:cs="Helvetica"/>
              <w:lang w:val="en-US"/>
            </w:rPr>
            <w:t>Asociacion medica Mundial, INC</w:t>
          </w:r>
        </w:p>
      </w:tc>
      <w:tc>
        <w:tcPr>
          <w:tcW w:w="3563" w:type="dxa"/>
        </w:tcPr>
        <w:p w14:paraId="1D9803BB" w14:textId="77777777" w:rsidR="00957BFD" w:rsidRPr="006C3839" w:rsidRDefault="00957BFD">
          <w:pPr>
            <w:ind w:right="-50"/>
            <w:jc w:val="right"/>
          </w:pPr>
          <w:r>
            <w:rPr>
              <w:noProof/>
            </w:rPr>
            <w:drawing>
              <wp:inline distT="0" distB="0" distL="0" distR="0" wp14:anchorId="30522854" wp14:editId="5AE1FB5A">
                <wp:extent cx="1681480" cy="13716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5056E4" w14:textId="77777777" w:rsidR="00957BFD" w:rsidRDefault="00957B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D08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26C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B6E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8142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AEA2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C8D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5E5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26AA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E40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F26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907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70980"/>
    <w:multiLevelType w:val="hybridMultilevel"/>
    <w:tmpl w:val="2A70534E"/>
    <w:lvl w:ilvl="0" w:tplc="B192C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C1C46"/>
    <w:multiLevelType w:val="hybridMultilevel"/>
    <w:tmpl w:val="D70C7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4DAC"/>
    <w:multiLevelType w:val="hybridMultilevel"/>
    <w:tmpl w:val="15D02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4093F"/>
    <w:multiLevelType w:val="multilevel"/>
    <w:tmpl w:val="D668EDEA"/>
    <w:lvl w:ilvl="0">
      <w:start w:val="1"/>
      <w:numFmt w:val="bullet"/>
      <w:lvlText w:val="●"/>
      <w:lvlJc w:val="left"/>
      <w:pPr>
        <w:ind w:left="36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5" w15:restartNumberingAfterBreak="0">
    <w:nsid w:val="3BD92211"/>
    <w:multiLevelType w:val="hybridMultilevel"/>
    <w:tmpl w:val="484CF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345C4"/>
    <w:multiLevelType w:val="hybridMultilevel"/>
    <w:tmpl w:val="6FAA3C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90089"/>
    <w:multiLevelType w:val="hybridMultilevel"/>
    <w:tmpl w:val="8C4249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2383A"/>
    <w:multiLevelType w:val="hybridMultilevel"/>
    <w:tmpl w:val="770466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9B32ED"/>
    <w:multiLevelType w:val="hybridMultilevel"/>
    <w:tmpl w:val="D7CEAA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01CEF"/>
    <w:multiLevelType w:val="hybridMultilevel"/>
    <w:tmpl w:val="2D7C6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22C2B"/>
    <w:multiLevelType w:val="hybridMultilevel"/>
    <w:tmpl w:val="40F45EA6"/>
    <w:lvl w:ilvl="0" w:tplc="E91EC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07659"/>
    <w:multiLevelType w:val="hybridMultilevel"/>
    <w:tmpl w:val="FA485EC4"/>
    <w:lvl w:ilvl="0" w:tplc="ED62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53C0D"/>
    <w:multiLevelType w:val="hybridMultilevel"/>
    <w:tmpl w:val="9EDCE8C4"/>
    <w:lvl w:ilvl="0" w:tplc="FFFFFFFF"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9E79F2"/>
    <w:multiLevelType w:val="hybridMultilevel"/>
    <w:tmpl w:val="0A50D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45808"/>
    <w:multiLevelType w:val="hybridMultilevel"/>
    <w:tmpl w:val="FA3EE500"/>
    <w:lvl w:ilvl="0" w:tplc="ED62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F5B49"/>
    <w:multiLevelType w:val="hybridMultilevel"/>
    <w:tmpl w:val="7DF829F8"/>
    <w:lvl w:ilvl="0" w:tplc="DF9AC47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90524"/>
    <w:multiLevelType w:val="hybridMultilevel"/>
    <w:tmpl w:val="D1A40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8C10D0"/>
    <w:multiLevelType w:val="hybridMultilevel"/>
    <w:tmpl w:val="6734CD2A"/>
    <w:lvl w:ilvl="0" w:tplc="ED627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87E25"/>
    <w:multiLevelType w:val="hybridMultilevel"/>
    <w:tmpl w:val="3B5A5290"/>
    <w:lvl w:ilvl="0" w:tplc="0003040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A18A9"/>
    <w:multiLevelType w:val="hybridMultilevel"/>
    <w:tmpl w:val="673C0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2"/>
  </w:num>
  <w:num w:numId="4">
    <w:abstractNumId w:val="25"/>
  </w:num>
  <w:num w:numId="5">
    <w:abstractNumId w:val="28"/>
  </w:num>
  <w:num w:numId="6">
    <w:abstractNumId w:val="26"/>
  </w:num>
  <w:num w:numId="7">
    <w:abstractNumId w:val="12"/>
  </w:num>
  <w:num w:numId="8">
    <w:abstractNumId w:val="20"/>
  </w:num>
  <w:num w:numId="9">
    <w:abstractNumId w:val="17"/>
  </w:num>
  <w:num w:numId="10">
    <w:abstractNumId w:val="24"/>
  </w:num>
  <w:num w:numId="11">
    <w:abstractNumId w:val="1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0"/>
  </w:num>
  <w:num w:numId="23">
    <w:abstractNumId w:val="11"/>
  </w:num>
  <w:num w:numId="24">
    <w:abstractNumId w:val="16"/>
  </w:num>
  <w:num w:numId="25">
    <w:abstractNumId w:val="30"/>
  </w:num>
  <w:num w:numId="26">
    <w:abstractNumId w:val="19"/>
  </w:num>
  <w:num w:numId="27">
    <w:abstractNumId w:val="27"/>
  </w:num>
  <w:num w:numId="28">
    <w:abstractNumId w:val="14"/>
  </w:num>
  <w:num w:numId="29">
    <w:abstractNumId w:val="18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D9"/>
    <w:rsid w:val="0002740A"/>
    <w:rsid w:val="000341C4"/>
    <w:rsid w:val="00040D30"/>
    <w:rsid w:val="0004506C"/>
    <w:rsid w:val="00063455"/>
    <w:rsid w:val="0006385C"/>
    <w:rsid w:val="00070DDD"/>
    <w:rsid w:val="00094B8F"/>
    <w:rsid w:val="000A4F6D"/>
    <w:rsid w:val="000B4DC8"/>
    <w:rsid w:val="000B5A91"/>
    <w:rsid w:val="000B7CCA"/>
    <w:rsid w:val="000D04C2"/>
    <w:rsid w:val="000D59FC"/>
    <w:rsid w:val="001068FF"/>
    <w:rsid w:val="00107050"/>
    <w:rsid w:val="00107565"/>
    <w:rsid w:val="00120E65"/>
    <w:rsid w:val="0012214C"/>
    <w:rsid w:val="0013683F"/>
    <w:rsid w:val="00151ACD"/>
    <w:rsid w:val="00156D52"/>
    <w:rsid w:val="00161F75"/>
    <w:rsid w:val="00171799"/>
    <w:rsid w:val="001A142E"/>
    <w:rsid w:val="001B4755"/>
    <w:rsid w:val="001C0A62"/>
    <w:rsid w:val="001D2926"/>
    <w:rsid w:val="001D742A"/>
    <w:rsid w:val="001E083D"/>
    <w:rsid w:val="001E08C8"/>
    <w:rsid w:val="001E544A"/>
    <w:rsid w:val="001F2921"/>
    <w:rsid w:val="001F7A23"/>
    <w:rsid w:val="00206224"/>
    <w:rsid w:val="00206E67"/>
    <w:rsid w:val="0024079F"/>
    <w:rsid w:val="00245CB7"/>
    <w:rsid w:val="0027436D"/>
    <w:rsid w:val="002A793D"/>
    <w:rsid w:val="002D0E62"/>
    <w:rsid w:val="002E2129"/>
    <w:rsid w:val="003057EA"/>
    <w:rsid w:val="00321267"/>
    <w:rsid w:val="00322EFA"/>
    <w:rsid w:val="00341060"/>
    <w:rsid w:val="0035162B"/>
    <w:rsid w:val="00354ADE"/>
    <w:rsid w:val="00356889"/>
    <w:rsid w:val="003671AA"/>
    <w:rsid w:val="0039023D"/>
    <w:rsid w:val="00396DB7"/>
    <w:rsid w:val="003B67D9"/>
    <w:rsid w:val="003D4CC5"/>
    <w:rsid w:val="003D6D16"/>
    <w:rsid w:val="003F2894"/>
    <w:rsid w:val="00401FBB"/>
    <w:rsid w:val="00423E11"/>
    <w:rsid w:val="00433168"/>
    <w:rsid w:val="00441243"/>
    <w:rsid w:val="00443090"/>
    <w:rsid w:val="0046687E"/>
    <w:rsid w:val="004D7571"/>
    <w:rsid w:val="005575E2"/>
    <w:rsid w:val="005802C2"/>
    <w:rsid w:val="005817E1"/>
    <w:rsid w:val="00591EF2"/>
    <w:rsid w:val="005B3B05"/>
    <w:rsid w:val="005C51A0"/>
    <w:rsid w:val="005D0D37"/>
    <w:rsid w:val="005D3663"/>
    <w:rsid w:val="005E09B7"/>
    <w:rsid w:val="00601641"/>
    <w:rsid w:val="00601A09"/>
    <w:rsid w:val="0063034B"/>
    <w:rsid w:val="00641AFA"/>
    <w:rsid w:val="006668C7"/>
    <w:rsid w:val="0068305C"/>
    <w:rsid w:val="00693EDE"/>
    <w:rsid w:val="006D4EF3"/>
    <w:rsid w:val="0072733C"/>
    <w:rsid w:val="00746AA4"/>
    <w:rsid w:val="00764456"/>
    <w:rsid w:val="007769B7"/>
    <w:rsid w:val="007852BD"/>
    <w:rsid w:val="007932F0"/>
    <w:rsid w:val="0079586A"/>
    <w:rsid w:val="007C4ACA"/>
    <w:rsid w:val="00801FFB"/>
    <w:rsid w:val="00807787"/>
    <w:rsid w:val="0081408E"/>
    <w:rsid w:val="008325B3"/>
    <w:rsid w:val="008429AE"/>
    <w:rsid w:val="00886EB4"/>
    <w:rsid w:val="008C1022"/>
    <w:rsid w:val="008D4B0A"/>
    <w:rsid w:val="008E1312"/>
    <w:rsid w:val="00906387"/>
    <w:rsid w:val="0094360F"/>
    <w:rsid w:val="00957BFD"/>
    <w:rsid w:val="00957DC0"/>
    <w:rsid w:val="0097675C"/>
    <w:rsid w:val="009979BA"/>
    <w:rsid w:val="009A04BE"/>
    <w:rsid w:val="009C344B"/>
    <w:rsid w:val="009C7D31"/>
    <w:rsid w:val="009D324D"/>
    <w:rsid w:val="009F5A8C"/>
    <w:rsid w:val="00A322EA"/>
    <w:rsid w:val="00A43AD7"/>
    <w:rsid w:val="00A503C0"/>
    <w:rsid w:val="00A50536"/>
    <w:rsid w:val="00AA3012"/>
    <w:rsid w:val="00AA544F"/>
    <w:rsid w:val="00AE661C"/>
    <w:rsid w:val="00AF220E"/>
    <w:rsid w:val="00B031F3"/>
    <w:rsid w:val="00B04417"/>
    <w:rsid w:val="00B15304"/>
    <w:rsid w:val="00B76D4C"/>
    <w:rsid w:val="00B8038B"/>
    <w:rsid w:val="00B90A1F"/>
    <w:rsid w:val="00B921A9"/>
    <w:rsid w:val="00B9360A"/>
    <w:rsid w:val="00BA0A88"/>
    <w:rsid w:val="00BB701B"/>
    <w:rsid w:val="00BC647F"/>
    <w:rsid w:val="00BF0C38"/>
    <w:rsid w:val="00C07998"/>
    <w:rsid w:val="00C27471"/>
    <w:rsid w:val="00C30A45"/>
    <w:rsid w:val="00C312CE"/>
    <w:rsid w:val="00C346A5"/>
    <w:rsid w:val="00C36ACB"/>
    <w:rsid w:val="00C403B6"/>
    <w:rsid w:val="00C47A58"/>
    <w:rsid w:val="00C56EC9"/>
    <w:rsid w:val="00C6040E"/>
    <w:rsid w:val="00C85D6A"/>
    <w:rsid w:val="00CA1C73"/>
    <w:rsid w:val="00CC4A8F"/>
    <w:rsid w:val="00CD034E"/>
    <w:rsid w:val="00CD5DCF"/>
    <w:rsid w:val="00D21618"/>
    <w:rsid w:val="00D23332"/>
    <w:rsid w:val="00D2645E"/>
    <w:rsid w:val="00D768E8"/>
    <w:rsid w:val="00D76C00"/>
    <w:rsid w:val="00D87065"/>
    <w:rsid w:val="00D97C80"/>
    <w:rsid w:val="00DA19F3"/>
    <w:rsid w:val="00DB0561"/>
    <w:rsid w:val="00DB4E32"/>
    <w:rsid w:val="00DC030C"/>
    <w:rsid w:val="00E017FF"/>
    <w:rsid w:val="00E050E9"/>
    <w:rsid w:val="00E10517"/>
    <w:rsid w:val="00E369AC"/>
    <w:rsid w:val="00E501C9"/>
    <w:rsid w:val="00E62618"/>
    <w:rsid w:val="00E75B35"/>
    <w:rsid w:val="00E75BB3"/>
    <w:rsid w:val="00E86678"/>
    <w:rsid w:val="00EA3245"/>
    <w:rsid w:val="00EC0082"/>
    <w:rsid w:val="00EC4411"/>
    <w:rsid w:val="00ED3DBD"/>
    <w:rsid w:val="00EE43B2"/>
    <w:rsid w:val="00EE573B"/>
    <w:rsid w:val="00EF2390"/>
    <w:rsid w:val="00F07B42"/>
    <w:rsid w:val="00F15960"/>
    <w:rsid w:val="00F20FEB"/>
    <w:rsid w:val="00F337BE"/>
    <w:rsid w:val="00F34118"/>
    <w:rsid w:val="00F47343"/>
    <w:rsid w:val="00F501AD"/>
    <w:rsid w:val="00F70A9F"/>
    <w:rsid w:val="00F753F4"/>
    <w:rsid w:val="00F90A66"/>
    <w:rsid w:val="00FC2D6E"/>
    <w:rsid w:val="00FC5833"/>
    <w:rsid w:val="00FC6974"/>
    <w:rsid w:val="19F45F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146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1AA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817E1"/>
    <w:pPr>
      <w:keepNext/>
      <w:jc w:val="center"/>
      <w:outlineLvl w:val="0"/>
    </w:pPr>
    <w:rPr>
      <w:rFonts w:ascii="Helvetica" w:eastAsia="Malgun Gothic" w:hAnsi="Helvetica" w:cs="Malgun Gothic"/>
      <w:b/>
      <w:bCs/>
      <w:caps/>
      <w:color w:val="005881"/>
      <w:sz w:val="18"/>
      <w:szCs w:val="18"/>
      <w:lang w:val="de-DE" w:eastAsia="de-DE"/>
    </w:rPr>
  </w:style>
  <w:style w:type="paragraph" w:styleId="Titre2">
    <w:name w:val="heading 2"/>
    <w:basedOn w:val="Normal"/>
    <w:next w:val="Normal"/>
    <w:qFormat/>
    <w:rsid w:val="004A222F"/>
    <w:pPr>
      <w:keepNext/>
      <w:spacing w:before="240" w:after="60"/>
      <w:outlineLvl w:val="1"/>
    </w:pPr>
    <w:rPr>
      <w:rFonts w:ascii="Arial" w:eastAsia="Malgun Gothic" w:hAnsi="Arial" w:cs="Malgun Gothic"/>
      <w:b/>
      <w:i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817E1"/>
    <w:pPr>
      <w:tabs>
        <w:tab w:val="center" w:pos="4536"/>
        <w:tab w:val="right" w:pos="9072"/>
      </w:tabs>
    </w:pPr>
    <w:rPr>
      <w:rFonts w:eastAsia="Malgun Gothic" w:cs="Malgun Gothic"/>
      <w:lang w:val="de-DE" w:eastAsia="de-DE"/>
    </w:rPr>
  </w:style>
  <w:style w:type="character" w:customStyle="1" w:styleId="Titre1Car">
    <w:name w:val="Titre 1 Car"/>
    <w:basedOn w:val="Policepardfaut"/>
    <w:link w:val="Titre1"/>
    <w:uiPriority w:val="9"/>
    <w:locked/>
    <w:rsid w:val="005817E1"/>
    <w:rPr>
      <w:rFonts w:ascii="Cambria" w:eastAsia="Malgun Gothic" w:hAnsi="Cambria" w:cs="Times New Roman"/>
      <w:b/>
      <w:bCs/>
      <w:kern w:val="32"/>
      <w:sz w:val="32"/>
      <w:szCs w:val="32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5817E1"/>
    <w:pPr>
      <w:tabs>
        <w:tab w:val="center" w:pos="4536"/>
        <w:tab w:val="right" w:pos="9072"/>
      </w:tabs>
    </w:pPr>
    <w:rPr>
      <w:rFonts w:eastAsia="Malgun Gothic" w:cs="Malgun Gothic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locked/>
    <w:rsid w:val="005817E1"/>
    <w:rPr>
      <w:rFonts w:cs="Malgun Gothic"/>
      <w:sz w:val="24"/>
      <w:szCs w:val="24"/>
      <w:lang w:val="de-DE" w:eastAsia="de-DE"/>
    </w:rPr>
  </w:style>
  <w:style w:type="character" w:styleId="Numrodepage">
    <w:name w:val="page number"/>
    <w:basedOn w:val="Policepardfaut"/>
    <w:uiPriority w:val="99"/>
    <w:rsid w:val="005817E1"/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817E1"/>
    <w:rPr>
      <w:rFonts w:cs="Malgun Gothic"/>
      <w:sz w:val="24"/>
      <w:szCs w:val="24"/>
      <w:lang w:val="de-DE" w:eastAsia="de-DE"/>
    </w:rPr>
  </w:style>
  <w:style w:type="paragraph" w:styleId="Corpsdetexte">
    <w:name w:val="Body Text"/>
    <w:basedOn w:val="Normal"/>
    <w:link w:val="CorpsdetexteCar"/>
    <w:uiPriority w:val="99"/>
    <w:rsid w:val="005817E1"/>
    <w:pPr>
      <w:jc w:val="center"/>
    </w:pPr>
    <w:rPr>
      <w:rFonts w:eastAsia="Malgun Gothic" w:cs="Malgun Gothic"/>
      <w:b/>
      <w:bCs/>
      <w:sz w:val="28"/>
      <w:szCs w:val="28"/>
      <w:lang w:val="en-GB" w:eastAsia="de-DE"/>
    </w:rPr>
  </w:style>
  <w:style w:type="paragraph" w:styleId="Corpsdetexte2">
    <w:name w:val="Body Text 2"/>
    <w:basedOn w:val="Normal"/>
    <w:link w:val="Corpsdetexte2Car"/>
    <w:uiPriority w:val="99"/>
    <w:rsid w:val="005817E1"/>
    <w:pPr>
      <w:tabs>
        <w:tab w:val="left" w:pos="360"/>
      </w:tabs>
      <w:spacing w:line="300" w:lineRule="exact"/>
    </w:pPr>
    <w:rPr>
      <w:rFonts w:ascii="Arial" w:eastAsia="Malgun Gothic" w:hAnsi="Arial" w:cs="Malgun Gothic"/>
      <w:sz w:val="22"/>
      <w:szCs w:val="22"/>
      <w:lang w:val="de-DE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817E1"/>
    <w:rPr>
      <w:rFonts w:cs="Malgun Gothic"/>
      <w:sz w:val="24"/>
      <w:szCs w:val="24"/>
      <w:lang w:val="de-DE" w:eastAsia="de-DE"/>
    </w:rPr>
  </w:style>
  <w:style w:type="character" w:styleId="Lienhypertexte">
    <w:name w:val="Hyperlink"/>
    <w:basedOn w:val="Policepardfaut"/>
    <w:uiPriority w:val="99"/>
    <w:rsid w:val="005817E1"/>
    <w:rPr>
      <w:rFonts w:cs="Times New Roman"/>
      <w:color w:val="0000FF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5817E1"/>
    <w:rPr>
      <w:rFonts w:cs="Malgun Gothic"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rsid w:val="005817E1"/>
    <w:rPr>
      <w:rFonts w:ascii="Malgun Gothic" w:eastAsia="Malgun Gothic" w:hAnsi="Malgun Gothic" w:cs="Malgun Gothic"/>
      <w:sz w:val="18"/>
      <w:szCs w:val="18"/>
      <w:lang w:val="de-DE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D3377F"/>
    <w:rPr>
      <w:rFonts w:cs="Times New Roman"/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817E1"/>
    <w:rPr>
      <w:rFonts w:ascii="Malgun Gothic" w:eastAsia="Malgun Gothic" w:hAnsi="Malgun Gothic" w:cs="Malgun Gothic"/>
      <w:sz w:val="18"/>
      <w:szCs w:val="18"/>
      <w:lang w:val="de-DE" w:eastAsia="de-DE"/>
    </w:rPr>
  </w:style>
  <w:style w:type="character" w:styleId="lev">
    <w:name w:val="Strong"/>
    <w:basedOn w:val="Policepardfaut"/>
    <w:qFormat/>
    <w:rsid w:val="004A222F"/>
    <w:rPr>
      <w:b/>
      <w:bCs/>
    </w:rPr>
  </w:style>
  <w:style w:type="character" w:customStyle="1" w:styleId="style41">
    <w:name w:val="style41"/>
    <w:basedOn w:val="Policepardfaut"/>
    <w:rsid w:val="004A222F"/>
    <w:rPr>
      <w:b/>
      <w:bCs/>
      <w:color w:val="006E8A"/>
    </w:rPr>
  </w:style>
  <w:style w:type="character" w:styleId="Marquedecommentaire">
    <w:name w:val="annotation reference"/>
    <w:basedOn w:val="Policepardfaut"/>
    <w:uiPriority w:val="99"/>
    <w:semiHidden/>
    <w:unhideWhenUsed/>
    <w:rsid w:val="000D52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5213"/>
    <w:rPr>
      <w:rFonts w:eastAsia="Malgun Gothic" w:cs="Malgun Gothic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5213"/>
    <w:rPr>
      <w:rFonts w:cs="Malgun Gothic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52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5213"/>
    <w:rPr>
      <w:rFonts w:cs="Malgun Gothic"/>
      <w:b/>
      <w:bCs/>
      <w:lang w:val="de-DE" w:eastAsia="de-DE"/>
    </w:rPr>
  </w:style>
  <w:style w:type="character" w:customStyle="1" w:styleId="style3">
    <w:name w:val="style3"/>
    <w:basedOn w:val="Policepardfaut"/>
    <w:rsid w:val="005A3353"/>
  </w:style>
  <w:style w:type="paragraph" w:customStyle="1" w:styleId="Body">
    <w:name w:val="Body"/>
    <w:rsid w:val="00CF1D70"/>
    <w:pPr>
      <w:spacing w:line="360" w:lineRule="auto"/>
    </w:pPr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rsid w:val="00601641"/>
    <w:rPr>
      <w:lang w:val="en-GB"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1641"/>
    <w:rPr>
      <w:rFonts w:eastAsia="Times New Roman"/>
      <w:sz w:val="24"/>
      <w:szCs w:val="24"/>
    </w:rPr>
  </w:style>
  <w:style w:type="character" w:styleId="Appelnotedebasdep">
    <w:name w:val="footnote reference"/>
    <w:uiPriority w:val="99"/>
    <w:rsid w:val="0060164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932F0"/>
    <w:pPr>
      <w:ind w:left="720"/>
      <w:contextualSpacing/>
    </w:pPr>
    <w:rPr>
      <w:rFonts w:eastAsia="Malgun Gothic" w:cs="Malgun Gothic"/>
      <w:lang w:val="de-DE" w:eastAsia="de-DE"/>
    </w:rPr>
  </w:style>
  <w:style w:type="paragraph" w:customStyle="1" w:styleId="Normal1">
    <w:name w:val="Normal1"/>
    <w:rsid w:val="001F2921"/>
    <w:pPr>
      <w:spacing w:line="276" w:lineRule="auto"/>
    </w:pPr>
    <w:rPr>
      <w:rFonts w:ascii="Arial" w:eastAsia="Arial" w:hAnsi="Arial" w:cs="Arial"/>
      <w:color w:val="000000"/>
      <w:sz w:val="22"/>
      <w:szCs w:val="22"/>
      <w:lang w:val="fr-FR" w:eastAsia="fr-FR"/>
    </w:rPr>
  </w:style>
  <w:style w:type="paragraph" w:customStyle="1" w:styleId="Default">
    <w:name w:val="Default"/>
    <w:rsid w:val="00C56E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CH" w:eastAsia="en-US"/>
    </w:rPr>
  </w:style>
  <w:style w:type="paragraph" w:customStyle="1" w:styleId="p1">
    <w:name w:val="p1"/>
    <w:basedOn w:val="Normal"/>
    <w:rsid w:val="00A322EA"/>
    <w:pPr>
      <w:shd w:val="clear" w:color="auto" w:fill="FFFFFF"/>
    </w:pPr>
    <w:rPr>
      <w:rFonts w:ascii="Arial" w:eastAsia="Malgun Gothic" w:hAnsi="Arial" w:cs="Arial"/>
      <w:color w:val="4B5055"/>
      <w:sz w:val="21"/>
      <w:szCs w:val="21"/>
    </w:rPr>
  </w:style>
  <w:style w:type="character" w:customStyle="1" w:styleId="s1">
    <w:name w:val="s1"/>
    <w:basedOn w:val="Policepardfaut"/>
    <w:rsid w:val="00A322EA"/>
  </w:style>
  <w:style w:type="paragraph" w:styleId="Titre">
    <w:name w:val="Title"/>
    <w:basedOn w:val="Normal"/>
    <w:next w:val="Normal"/>
    <w:link w:val="TitreCar"/>
    <w:qFormat/>
    <w:rsid w:val="001E08C8"/>
    <w:pPr>
      <w:keepNext/>
      <w:keepLines/>
      <w:spacing w:line="276" w:lineRule="auto"/>
    </w:pPr>
    <w:rPr>
      <w:rFonts w:ascii="Trebuchet MS" w:eastAsia="Trebuchet MS" w:hAnsi="Trebuchet MS" w:cs="Trebuchet MS"/>
      <w:sz w:val="42"/>
      <w:szCs w:val="42"/>
      <w:lang w:val="en"/>
    </w:rPr>
  </w:style>
  <w:style w:type="character" w:customStyle="1" w:styleId="TitreCar">
    <w:name w:val="Titre Car"/>
    <w:basedOn w:val="Policepardfaut"/>
    <w:link w:val="Titre"/>
    <w:rsid w:val="001E08C8"/>
    <w:rPr>
      <w:rFonts w:ascii="Trebuchet MS" w:eastAsia="Trebuchet MS" w:hAnsi="Trebuchet MS" w:cs="Trebuchet MS"/>
      <w:sz w:val="42"/>
      <w:szCs w:val="42"/>
      <w:lang w:val="en" w:eastAsia="fr-FR"/>
    </w:rPr>
  </w:style>
  <w:style w:type="character" w:styleId="Mentionnonrsolue">
    <w:name w:val="Unresolved Mention"/>
    <w:basedOn w:val="Policepardfaut"/>
    <w:uiPriority w:val="99"/>
    <w:rsid w:val="00D76C00"/>
    <w:rPr>
      <w:color w:val="605E5C"/>
      <w:shd w:val="clear" w:color="auto" w:fill="E1DFDD"/>
    </w:rPr>
  </w:style>
  <w:style w:type="paragraph" w:styleId="Rvision">
    <w:name w:val="Revision"/>
    <w:hidden/>
    <w:uiPriority w:val="71"/>
    <w:rsid w:val="00423E11"/>
    <w:rPr>
      <w:rFonts w:eastAsia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F1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 the</vt:lpstr>
    </vt:vector>
  </TitlesOfParts>
  <Manager/>
  <Company>BÄK</Company>
  <LinksUpToDate>false</LinksUpToDate>
  <CharactersWithSpaces>1855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</dc:title>
  <dc:subject/>
  <dc:creator>Otmar Kloiber</dc:creator>
  <cp:keywords/>
  <dc:description/>
  <cp:lastModifiedBy>Clarisse Delorme</cp:lastModifiedBy>
  <cp:revision>5</cp:revision>
  <cp:lastPrinted>2020-01-16T11:14:00Z</cp:lastPrinted>
  <dcterms:created xsi:type="dcterms:W3CDTF">2020-01-29T10:59:00Z</dcterms:created>
  <dcterms:modified xsi:type="dcterms:W3CDTF">2020-01-30T10:13:00Z</dcterms:modified>
  <cp:category/>
</cp:coreProperties>
</file>